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EA0CA" w14:textId="77777777" w:rsidR="00E127B5" w:rsidRDefault="00E127B5" w:rsidP="00E127B5">
      <w:pPr>
        <w:spacing w:before="185" w:line="256" w:lineRule="auto"/>
        <w:ind w:left="107"/>
        <w:rPr>
          <w:b/>
          <w:bCs/>
          <w:sz w:val="24"/>
          <w:szCs w:val="24"/>
        </w:rPr>
      </w:pPr>
      <w:commentRangeStart w:id="0"/>
      <w:r w:rsidRPr="625D3187">
        <w:rPr>
          <w:b/>
          <w:bCs/>
          <w:sz w:val="24"/>
          <w:szCs w:val="24"/>
        </w:rPr>
        <w:t xml:space="preserve">Please find below details for some national organisations that can support children, young people and their </w:t>
      </w:r>
      <w:r w:rsidRPr="625D3187">
        <w:rPr>
          <w:b/>
          <w:bCs/>
          <w:spacing w:val="-2"/>
          <w:sz w:val="24"/>
          <w:szCs w:val="24"/>
        </w:rPr>
        <w:t>families:</w:t>
      </w:r>
      <w:commentRangeEnd w:id="0"/>
      <w:r>
        <w:commentReference w:id="0"/>
      </w:r>
    </w:p>
    <w:p w14:paraId="4A4B49DD" w14:textId="77777777" w:rsidR="00E127B5" w:rsidRDefault="00E127B5" w:rsidP="00E127B5">
      <w:pPr>
        <w:pStyle w:val="BodyText"/>
        <w:spacing w:before="6"/>
        <w:ind w:left="0"/>
        <w:rPr>
          <w:b/>
          <w:sz w:val="13"/>
        </w:rPr>
      </w:pPr>
    </w:p>
    <w:tbl>
      <w:tblPr>
        <w:tblW w:w="0" w:type="auto"/>
        <w:tblInd w:w="11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721"/>
        <w:gridCol w:w="9046"/>
      </w:tblGrid>
      <w:tr w:rsidR="00E127B5" w14:paraId="088B4CDD" w14:textId="77777777" w:rsidTr="003E1124">
        <w:trPr>
          <w:trHeight w:val="1879"/>
        </w:trPr>
        <w:tc>
          <w:tcPr>
            <w:tcW w:w="1721" w:type="dxa"/>
          </w:tcPr>
          <w:p w14:paraId="455D6D17" w14:textId="77777777" w:rsidR="00E127B5" w:rsidRDefault="00E127B5" w:rsidP="003E1124">
            <w:pPr>
              <w:pStyle w:val="TableParagraph"/>
              <w:ind w:right="142"/>
            </w:pPr>
            <w:r>
              <w:t>The</w:t>
            </w:r>
            <w:r>
              <w:rPr>
                <w:spacing w:val="-13"/>
              </w:rPr>
              <w:t xml:space="preserve"> </w:t>
            </w:r>
            <w:r>
              <w:t>Integrated Front Door</w:t>
            </w:r>
          </w:p>
          <w:p w14:paraId="2C2EE1F9" w14:textId="77777777" w:rsidR="00E127B5" w:rsidRDefault="00E127B5" w:rsidP="003E1124">
            <w:pPr>
              <w:pStyle w:val="TableParagraph"/>
              <w:spacing w:before="243" w:line="270" w:lineRule="atLeast"/>
              <w:ind w:right="142"/>
            </w:pPr>
            <w:r>
              <w:rPr>
                <w:spacing w:val="-2"/>
              </w:rPr>
              <w:t>(Previously: Children’s MASH).</w:t>
            </w:r>
          </w:p>
        </w:tc>
        <w:tc>
          <w:tcPr>
            <w:tcW w:w="9046" w:type="dxa"/>
          </w:tcPr>
          <w:p w14:paraId="1D9FE666" w14:textId="77777777" w:rsidR="00E127B5" w:rsidRDefault="00E127B5" w:rsidP="003E1124">
            <w:pPr>
              <w:pStyle w:val="TableParagraph"/>
              <w:ind w:right="96"/>
              <w:jc w:val="both"/>
            </w:pPr>
            <w:r>
              <w:t>If a member of staff, parent/carer or member of the public thinks a child or young person is at immediate</w:t>
            </w:r>
            <w:r>
              <w:rPr>
                <w:spacing w:val="-8"/>
              </w:rPr>
              <w:t xml:space="preserve"> </w:t>
            </w:r>
            <w:r>
              <w:t>risk</w:t>
            </w:r>
            <w:r>
              <w:rPr>
                <w:spacing w:val="-9"/>
              </w:rPr>
              <w:t xml:space="preserve"> </w:t>
            </w:r>
            <w:r>
              <w:t>of</w:t>
            </w:r>
            <w:r>
              <w:rPr>
                <w:spacing w:val="-9"/>
              </w:rPr>
              <w:t xml:space="preserve"> </w:t>
            </w:r>
            <w:r>
              <w:t>significant</w:t>
            </w:r>
            <w:r>
              <w:rPr>
                <w:spacing w:val="-6"/>
              </w:rPr>
              <w:t xml:space="preserve"> </w:t>
            </w:r>
            <w:r>
              <w:t>harm</w:t>
            </w:r>
            <w:r>
              <w:rPr>
                <w:spacing w:val="-8"/>
              </w:rPr>
              <w:t xml:space="preserve"> </w:t>
            </w:r>
            <w:r>
              <w:t>they</w:t>
            </w:r>
            <w:r>
              <w:rPr>
                <w:spacing w:val="-8"/>
              </w:rPr>
              <w:t xml:space="preserve"> </w:t>
            </w:r>
            <w:r>
              <w:t>should</w:t>
            </w:r>
            <w:r>
              <w:rPr>
                <w:spacing w:val="-8"/>
              </w:rPr>
              <w:t xml:space="preserve"> </w:t>
            </w:r>
            <w:r>
              <w:t>contact</w:t>
            </w:r>
            <w:r>
              <w:rPr>
                <w:spacing w:val="-8"/>
              </w:rPr>
              <w:t xml:space="preserve"> </w:t>
            </w:r>
            <w:r>
              <w:t>the</w:t>
            </w:r>
            <w:r>
              <w:rPr>
                <w:spacing w:val="-6"/>
              </w:rPr>
              <w:t xml:space="preserve"> </w:t>
            </w:r>
            <w:r>
              <w:t>Integrated</w:t>
            </w:r>
            <w:r>
              <w:rPr>
                <w:spacing w:val="-8"/>
              </w:rPr>
              <w:t xml:space="preserve"> </w:t>
            </w:r>
            <w:r>
              <w:t>Front</w:t>
            </w:r>
            <w:r>
              <w:rPr>
                <w:spacing w:val="-8"/>
              </w:rPr>
              <w:t xml:space="preserve"> </w:t>
            </w:r>
            <w:r>
              <w:t>Door</w:t>
            </w:r>
            <w:r>
              <w:rPr>
                <w:spacing w:val="-9"/>
              </w:rPr>
              <w:t xml:space="preserve"> on </w:t>
            </w:r>
            <w:r w:rsidRPr="003762F8">
              <w:t xml:space="preserve">0300 4560108, 8.45am-5pm, Monday-Thursday and 8.45am-4pm Friday; Out of Hours 0300 456 0100. </w:t>
            </w:r>
            <w:r>
              <w:t>or in an emergency always call 999.</w:t>
            </w:r>
          </w:p>
          <w:p w14:paraId="1A56A1D6" w14:textId="77777777" w:rsidR="00E127B5" w:rsidRDefault="00E127B5" w:rsidP="003E1124">
            <w:pPr>
              <w:pStyle w:val="TableParagraph"/>
              <w:spacing w:before="267"/>
              <w:jc w:val="both"/>
            </w:pPr>
            <w:r>
              <w:t>Do</w:t>
            </w:r>
            <w:r>
              <w:rPr>
                <w:spacing w:val="-5"/>
              </w:rPr>
              <w:t xml:space="preserve"> </w:t>
            </w:r>
            <w:r>
              <w:t>not</w:t>
            </w:r>
            <w:r>
              <w:rPr>
                <w:spacing w:val="-5"/>
              </w:rPr>
              <w:t xml:space="preserve"> </w:t>
            </w:r>
            <w:r>
              <w:t>wait</w:t>
            </w:r>
            <w:r>
              <w:rPr>
                <w:spacing w:val="-6"/>
              </w:rPr>
              <w:t xml:space="preserve"> </w:t>
            </w:r>
            <w:r>
              <w:t>to</w:t>
            </w:r>
            <w:r>
              <w:rPr>
                <w:spacing w:val="-1"/>
              </w:rPr>
              <w:t xml:space="preserve"> </w:t>
            </w:r>
            <w:r>
              <w:t>discuss</w:t>
            </w:r>
            <w:r>
              <w:rPr>
                <w:spacing w:val="-5"/>
              </w:rPr>
              <w:t xml:space="preserve"> </w:t>
            </w:r>
            <w:r>
              <w:t>this</w:t>
            </w:r>
            <w:r>
              <w:rPr>
                <w:spacing w:val="-5"/>
              </w:rPr>
              <w:t xml:space="preserve"> </w:t>
            </w:r>
            <w:r>
              <w:t>with</w:t>
            </w:r>
            <w:r>
              <w:rPr>
                <w:spacing w:val="-3"/>
              </w:rPr>
              <w:t xml:space="preserve"> </w:t>
            </w:r>
            <w:r>
              <w:t>the</w:t>
            </w:r>
            <w:r>
              <w:rPr>
                <w:spacing w:val="-4"/>
              </w:rPr>
              <w:t xml:space="preserve"> </w:t>
            </w:r>
            <w:r>
              <w:t>DSL/DDSL</w:t>
            </w:r>
            <w:r>
              <w:rPr>
                <w:spacing w:val="-3"/>
              </w:rPr>
              <w:t xml:space="preserve"> </w:t>
            </w:r>
            <w:r>
              <w:t>but</w:t>
            </w:r>
            <w:r>
              <w:rPr>
                <w:spacing w:val="-3"/>
              </w:rPr>
              <w:t xml:space="preserve"> </w:t>
            </w:r>
            <w:r>
              <w:t>do</w:t>
            </w:r>
            <w:r>
              <w:rPr>
                <w:spacing w:val="-2"/>
              </w:rPr>
              <w:t xml:space="preserve"> </w:t>
            </w:r>
            <w:r>
              <w:t>report</w:t>
            </w:r>
            <w:r>
              <w:rPr>
                <w:spacing w:val="-3"/>
              </w:rPr>
              <w:t xml:space="preserve"> </w:t>
            </w:r>
            <w:r>
              <w:t>it</w:t>
            </w:r>
            <w:r>
              <w:rPr>
                <w:spacing w:val="-2"/>
              </w:rPr>
              <w:t xml:space="preserve"> afterwards.</w:t>
            </w:r>
          </w:p>
        </w:tc>
      </w:tr>
      <w:tr w:rsidR="00E127B5" w14:paraId="551DC37C" w14:textId="77777777" w:rsidTr="003E1124">
        <w:trPr>
          <w:trHeight w:val="1343"/>
        </w:trPr>
        <w:tc>
          <w:tcPr>
            <w:tcW w:w="1721" w:type="dxa"/>
          </w:tcPr>
          <w:p w14:paraId="63105DA6" w14:textId="77777777" w:rsidR="00E127B5" w:rsidRDefault="00E127B5" w:rsidP="003E1124">
            <w:pPr>
              <w:pStyle w:val="TableParagraph"/>
              <w:spacing w:line="270" w:lineRule="atLeast"/>
              <w:ind w:right="142"/>
            </w:pPr>
            <w:r>
              <w:rPr>
                <w:spacing w:val="-4"/>
              </w:rPr>
              <w:t xml:space="preserve">Wiltshire Parent Carer Council </w:t>
            </w:r>
          </w:p>
        </w:tc>
        <w:tc>
          <w:tcPr>
            <w:tcW w:w="9046" w:type="dxa"/>
          </w:tcPr>
          <w:p w14:paraId="05E59F52" w14:textId="77777777" w:rsidR="00E127B5" w:rsidRDefault="00E127B5" w:rsidP="003E1124">
            <w:pPr>
              <w:pStyle w:val="TableParagraph"/>
              <w:spacing w:line="270" w:lineRule="atLeast"/>
              <w:ind w:right="96"/>
              <w:jc w:val="both"/>
            </w:pPr>
            <w:hyperlink r:id="rId11" w:history="1">
              <w:r w:rsidRPr="00E46128">
                <w:rPr>
                  <w:rStyle w:val="Hyperlink"/>
                </w:rPr>
                <w:t>https://www.wiltshireparentcarercouncil.co.uk/images/a/ad/Early_Help_CAF_Leaflet.pdf</w:t>
              </w:r>
            </w:hyperlink>
            <w:r>
              <w:t xml:space="preserve"> </w:t>
            </w:r>
            <w:r w:rsidRPr="002A5630">
              <w:t xml:space="preserve"> </w:t>
            </w:r>
          </w:p>
        </w:tc>
      </w:tr>
      <w:tr w:rsidR="00E127B5" w14:paraId="3D7DCF28" w14:textId="77777777" w:rsidTr="003E1124">
        <w:trPr>
          <w:trHeight w:val="1339"/>
        </w:trPr>
        <w:tc>
          <w:tcPr>
            <w:tcW w:w="1721" w:type="dxa"/>
          </w:tcPr>
          <w:p w14:paraId="71E15CD0" w14:textId="77777777" w:rsidR="00E127B5" w:rsidRDefault="00E127B5" w:rsidP="003E1124">
            <w:pPr>
              <w:pStyle w:val="TableParagraph"/>
              <w:ind w:right="142"/>
            </w:pPr>
            <w:r>
              <w:t xml:space="preserve">Spurgeons </w:t>
            </w:r>
          </w:p>
        </w:tc>
        <w:tc>
          <w:tcPr>
            <w:tcW w:w="9046" w:type="dxa"/>
          </w:tcPr>
          <w:p w14:paraId="6DB27F8F" w14:textId="77777777" w:rsidR="00E127B5" w:rsidRDefault="00E127B5" w:rsidP="003E1124">
            <w:pPr>
              <w:pStyle w:val="TableParagraph"/>
              <w:ind w:right="95"/>
              <w:jc w:val="both"/>
            </w:pPr>
            <w:hyperlink r:id="rId12" w:history="1">
              <w:r w:rsidRPr="000E4E84">
                <w:rPr>
                  <w:rStyle w:val="Hyperlink"/>
                </w:rPr>
                <w:t>https://spurgeons.org/how-we-help/family-life/early-years-and-family-support/family-hub-wiltshire-council/</w:t>
              </w:r>
            </w:hyperlink>
          </w:p>
          <w:p w14:paraId="73D495A5" w14:textId="77777777" w:rsidR="00E127B5" w:rsidRDefault="00E127B5" w:rsidP="003E1124">
            <w:pPr>
              <w:pStyle w:val="TableParagraph"/>
              <w:spacing w:line="250" w:lineRule="exact"/>
              <w:jc w:val="both"/>
            </w:pPr>
            <w:r w:rsidRPr="003F2297">
              <w:rPr>
                <w:color w:val="505050"/>
              </w:rPr>
              <w:t>The Family Hub Wiltshire council provides parental and family support services for children and young people aged 0-19 (extending to 25 with SEND) ensuring a strong foundation for your child's future.</w:t>
            </w:r>
          </w:p>
        </w:tc>
      </w:tr>
      <w:tr w:rsidR="00E127B5" w14:paraId="2104677A" w14:textId="77777777" w:rsidTr="003E1124">
        <w:trPr>
          <w:trHeight w:val="300"/>
        </w:trPr>
        <w:tc>
          <w:tcPr>
            <w:tcW w:w="1721" w:type="dxa"/>
          </w:tcPr>
          <w:p w14:paraId="1E8100E2" w14:textId="77777777" w:rsidR="00E127B5" w:rsidRDefault="00E127B5" w:rsidP="003E1124">
            <w:pPr>
              <w:pStyle w:val="TableParagraph"/>
            </w:pPr>
            <w:r>
              <w:t>Online Safety</w:t>
            </w:r>
          </w:p>
        </w:tc>
        <w:tc>
          <w:tcPr>
            <w:tcW w:w="9046" w:type="dxa"/>
          </w:tcPr>
          <w:p w14:paraId="560B9F4A" w14:textId="77777777" w:rsidR="00E127B5" w:rsidRDefault="00E127B5" w:rsidP="003E1124">
            <w:pPr>
              <w:pStyle w:val="TableParagraph"/>
              <w:ind w:right="94"/>
              <w:jc w:val="both"/>
            </w:pPr>
            <w:r>
              <w:t xml:space="preserve">Online Activity (phones, computers) can be a </w:t>
            </w:r>
            <w:r w:rsidRPr="625D3187">
              <w:rPr>
                <w:b/>
                <w:bCs/>
              </w:rPr>
              <w:t xml:space="preserve">serious risk </w:t>
            </w:r>
            <w:r>
              <w:t>to children: The use of technology has become a significant component of many safeguarding issues. Child sexual exploitation; radicalisation; sexual predation – technology often provides the platform that facilitates harm. With the right support, education and safety measures in place the internet and new technologies can also bring great benefits but we must all be vigilant</w:t>
            </w:r>
          </w:p>
          <w:p w14:paraId="16EAB4C6" w14:textId="77777777" w:rsidR="00E127B5" w:rsidRDefault="00E127B5" w:rsidP="003E1124">
            <w:pPr>
              <w:pStyle w:val="TableParagraph"/>
              <w:spacing w:line="267" w:lineRule="exact"/>
              <w:ind w:left="330"/>
              <w:jc w:val="both"/>
            </w:pPr>
            <w:r>
              <w:rPr>
                <w:noProof/>
              </w:rPr>
              <mc:AlternateContent>
                <mc:Choice Requires="wpg">
                  <w:drawing>
                    <wp:inline distT="0" distB="0" distL="0" distR="0" wp14:anchorId="74790F49" wp14:editId="634C46CC">
                      <wp:extent cx="212090" cy="170815"/>
                      <wp:effectExtent l="0" t="0" r="0" b="0"/>
                      <wp:docPr id="1022546284"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090" cy="170815"/>
                                <a:chOff x="0" y="0"/>
                                <a:chExt cx="212090" cy="170815"/>
                              </a:xfrm>
                            </wpg:grpSpPr>
                            <pic:pic xmlns:pic="http://schemas.openxmlformats.org/drawingml/2006/picture">
                              <pic:nvPicPr>
                                <pic:cNvPr id="21" name="Image 21"/>
                                <pic:cNvPicPr/>
                              </pic:nvPicPr>
                              <pic:blipFill>
                                <a:blip r:embed="rId13" cstate="print"/>
                                <a:stretch>
                                  <a:fillRect/>
                                </a:stretch>
                              </pic:blipFill>
                              <pic:spPr>
                                <a:xfrm>
                                  <a:off x="0" y="0"/>
                                  <a:ext cx="143256" cy="170687"/>
                                </a:xfrm>
                                <a:prstGeom prst="rect">
                                  <a:avLst/>
                                </a:prstGeom>
                              </pic:spPr>
                            </pic:pic>
                            <pic:pic xmlns:pic="http://schemas.openxmlformats.org/drawingml/2006/picture">
                              <pic:nvPicPr>
                                <pic:cNvPr id="22" name="Image 22"/>
                                <pic:cNvPicPr/>
                              </pic:nvPicPr>
                              <pic:blipFill>
                                <a:blip r:embed="rId14" cstate="print"/>
                                <a:stretch>
                                  <a:fillRect/>
                                </a:stretch>
                              </pic:blipFill>
                              <pic:spPr>
                                <a:xfrm>
                                  <a:off x="71627" y="0"/>
                                  <a:ext cx="140207" cy="170687"/>
                                </a:xfrm>
                                <a:prstGeom prst="rect">
                                  <a:avLst/>
                                </a:prstGeom>
                              </pic:spPr>
                            </pic:pic>
                          </wpg:wgp>
                        </a:graphicData>
                      </a:graphic>
                    </wp:inline>
                  </w:drawing>
                </mc:Choice>
                <mc:Fallback>
                  <w:pict>
                    <v:group w14:anchorId="1CCF6C7E" id="Group 20" o:spid="_x0000_s1026" style="width:16.7pt;height:13.45pt;mso-position-horizontal-relative:char;mso-position-vertical-relative:line" coordsize="212090,170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7" type="#_x0000_t75" style="position:absolute;width:143256;height:170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">
                        <v:imagedata r:id="rId15" o:title=""/>
                      </v:shape>
                      <v:shape id="Image 22" o:spid="_x0000_s1028" type="#_x0000_t75" style="position:absolute;left:71627;width:140207;height:170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">
                        <v:imagedata r:id="rId16" o:title=""/>
                      </v:shape>
                      <w10:anchorlock/>
                    </v:group>
                  </w:pict>
                </mc:Fallback>
              </mc:AlternateContent>
            </w:r>
            <w:r>
              <w:t xml:space="preserve">PACE (parents against child exploitation) UK is a useful website to engage parents with safety issues. </w:t>
            </w:r>
            <w:hyperlink r:id="rId17">
              <w:r w:rsidRPr="625D3187">
                <w:rPr>
                  <w:color w:val="0000FF"/>
                </w:rPr>
                <w:t>www.paceuk.info/</w:t>
              </w:r>
            </w:hyperlink>
            <w:r w:rsidRPr="625D3187">
              <w:rPr>
                <w:color w:val="0000FF"/>
              </w:rPr>
              <w:t xml:space="preserve"> https://</w:t>
            </w:r>
            <w:hyperlink r:id="rId18">
              <w:r w:rsidRPr="625D3187">
                <w:rPr>
                  <w:color w:val="0000FF"/>
                </w:rPr>
                <w:t>www.thinkuknow.co.uk/parents/</w:t>
              </w:r>
            </w:hyperlink>
            <w:r w:rsidRPr="625D3187">
              <w:rPr>
                <w:color w:val="0000FF"/>
              </w:rPr>
              <w:t xml:space="preserve"> </w:t>
            </w:r>
            <w:r>
              <w:t>-</w:t>
            </w:r>
          </w:p>
          <w:p w14:paraId="4525D011" w14:textId="77777777" w:rsidR="00E127B5" w:rsidRDefault="00E127B5" w:rsidP="003E1124">
            <w:pPr>
              <w:pStyle w:val="TableParagraph"/>
            </w:pPr>
            <w:r>
              <w:t xml:space="preserve">This is the Child Exploitation and Online Protection (CEOP) Centre. It’s a one stop shop for most information about online safety. </w:t>
            </w:r>
            <w:r w:rsidRPr="625D3187">
              <w:rPr>
                <w:color w:val="1F487C"/>
              </w:rPr>
              <w:t>https:</w:t>
            </w:r>
            <w:hyperlink r:id="rId19">
              <w:r w:rsidRPr="625D3187">
                <w:rPr>
                  <w:color w:val="1F487C"/>
                </w:rPr>
                <w:t>www.thinkuknow.co.uk/teachers</w:t>
              </w:r>
            </w:hyperlink>
            <w:r w:rsidRPr="625D3187">
              <w:rPr>
                <w:color w:val="1F487C"/>
              </w:rPr>
              <w:t xml:space="preserve"> </w:t>
            </w:r>
            <w:r>
              <w:t>(excellent resources)</w:t>
            </w:r>
          </w:p>
          <w:p w14:paraId="56AC0899" w14:textId="77777777" w:rsidR="00E127B5" w:rsidRDefault="00E127B5" w:rsidP="003E1124">
            <w:pPr>
              <w:pStyle w:val="TableParagraph"/>
              <w:spacing w:line="267" w:lineRule="exact"/>
              <w:ind w:left="0"/>
            </w:pPr>
            <w:r>
              <w:rPr>
                <w:noProof/>
              </w:rPr>
              <mc:AlternateContent>
                <mc:Choice Requires="wpg">
                  <w:drawing>
                    <wp:inline distT="0" distB="0" distL="0" distR="0" wp14:anchorId="0044F3E1" wp14:editId="704CA433">
                      <wp:extent cx="215265" cy="170815"/>
                      <wp:effectExtent l="0" t="0" r="0" b="0"/>
                      <wp:docPr id="328836292"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265" cy="170815"/>
                                <a:chOff x="0" y="0"/>
                                <a:chExt cx="215265" cy="170815"/>
                              </a:xfrm>
                            </wpg:grpSpPr>
                            <pic:pic xmlns:pic="http://schemas.openxmlformats.org/drawingml/2006/picture">
                              <pic:nvPicPr>
                                <pic:cNvPr id="27" name="Image 27"/>
                                <pic:cNvPicPr/>
                              </pic:nvPicPr>
                              <pic:blipFill>
                                <a:blip r:embed="rId13" cstate="print"/>
                                <a:stretch>
                                  <a:fillRect/>
                                </a:stretch>
                              </pic:blipFill>
                              <pic:spPr>
                                <a:xfrm>
                                  <a:off x="0" y="0"/>
                                  <a:ext cx="143256" cy="170688"/>
                                </a:xfrm>
                                <a:prstGeom prst="rect">
                                  <a:avLst/>
                                </a:prstGeom>
                              </pic:spPr>
                            </pic:pic>
                            <pic:pic xmlns:pic="http://schemas.openxmlformats.org/drawingml/2006/picture">
                              <pic:nvPicPr>
                                <pic:cNvPr id="28" name="Image 28"/>
                                <pic:cNvPicPr/>
                              </pic:nvPicPr>
                              <pic:blipFill>
                                <a:blip r:embed="rId13" cstate="print"/>
                                <a:stretch>
                                  <a:fillRect/>
                                </a:stretch>
                              </pic:blipFill>
                              <pic:spPr>
                                <a:xfrm>
                                  <a:off x="71627" y="0"/>
                                  <a:ext cx="143256" cy="170688"/>
                                </a:xfrm>
                                <a:prstGeom prst="rect">
                                  <a:avLst/>
                                </a:prstGeom>
                              </pic:spPr>
                            </pic:pic>
                          </wpg:wgp>
                        </a:graphicData>
                      </a:graphic>
                    </wp:inline>
                  </w:drawing>
                </mc:Choice>
                <mc:Fallback>
                  <w:pict>
                    <v:group w14:anchorId="459E3FC4" id="Group 26" o:spid="_x0000_s1026" style="width:16.95pt;height:13.45pt;mso-position-horizontal-relative:char;mso-position-vertical-relative:line" coordsize="215265,170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">
                      <v:shape id="Image 27" o:spid="_x0000_s1027" type="#_x0000_t75" style="position:absolute;width:143256;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">
                        <v:imagedata r:id="rId15" o:title=""/>
                      </v:shape>
                      <v:shape id="Image 28" o:spid="_x0000_s1028" type="#_x0000_t75" style="position:absolute;left:71627;width:143256;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">
                        <v:imagedata r:id="rId15" o:title=""/>
                      </v:shape>
                      <w10:anchorlock/>
                    </v:group>
                  </w:pict>
                </mc:Fallback>
              </mc:AlternateContent>
            </w:r>
            <w:hyperlink r:id="rId20">
              <w:r w:rsidRPr="625D3187">
                <w:rPr>
                  <w:color w:val="0000FF"/>
                </w:rPr>
                <w:t>http://educateagainsthate.com/</w:t>
              </w:r>
            </w:hyperlink>
            <w:r w:rsidRPr="625D3187">
              <w:rPr>
                <w:color w:val="0000FF"/>
              </w:rPr>
              <w:t xml:space="preserve"> </w:t>
            </w:r>
            <w:r>
              <w:t>- This is the government website to help parents and professionals understand the risks of children and young people being radicalised by extremists online and how to keep children safe from this.</w:t>
            </w:r>
          </w:p>
          <w:p w14:paraId="20D2A90E" w14:textId="77777777" w:rsidR="00E127B5" w:rsidRDefault="00E127B5" w:rsidP="003E1124">
            <w:pPr>
              <w:pStyle w:val="TableParagraph"/>
              <w:spacing w:line="267" w:lineRule="exact"/>
              <w:ind w:left="0"/>
            </w:pPr>
            <w:r>
              <w:rPr>
                <w:noProof/>
              </w:rPr>
              <mc:AlternateContent>
                <mc:Choice Requires="wpg">
                  <w:drawing>
                    <wp:inline distT="0" distB="0" distL="0" distR="0" wp14:anchorId="474431D6" wp14:editId="1E38C9F8">
                      <wp:extent cx="212090" cy="170815"/>
                      <wp:effectExtent l="0" t="0" r="0" b="0"/>
                      <wp:docPr id="19937340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090" cy="170815"/>
                                <a:chOff x="0" y="0"/>
                                <a:chExt cx="212090" cy="170815"/>
                              </a:xfrm>
                            </wpg:grpSpPr>
                            <pic:pic xmlns:pic="http://schemas.openxmlformats.org/drawingml/2006/picture">
                              <pic:nvPicPr>
                                <pic:cNvPr id="30" name="Image 30"/>
                                <pic:cNvPicPr/>
                              </pic:nvPicPr>
                              <pic:blipFill>
                                <a:blip r:embed="rId13" cstate="print"/>
                                <a:stretch>
                                  <a:fillRect/>
                                </a:stretch>
                              </pic:blipFill>
                              <pic:spPr>
                                <a:xfrm>
                                  <a:off x="0" y="0"/>
                                  <a:ext cx="143256" cy="170688"/>
                                </a:xfrm>
                                <a:prstGeom prst="rect">
                                  <a:avLst/>
                                </a:prstGeom>
                              </pic:spPr>
                            </pic:pic>
                            <pic:pic xmlns:pic="http://schemas.openxmlformats.org/drawingml/2006/picture">
                              <pic:nvPicPr>
                                <pic:cNvPr id="31" name="Image 31"/>
                                <pic:cNvPicPr/>
                              </pic:nvPicPr>
                              <pic:blipFill>
                                <a:blip r:embed="rId14" cstate="print"/>
                                <a:stretch>
                                  <a:fillRect/>
                                </a:stretch>
                              </pic:blipFill>
                              <pic:spPr>
                                <a:xfrm>
                                  <a:off x="71627" y="0"/>
                                  <a:ext cx="140207" cy="170688"/>
                                </a:xfrm>
                                <a:prstGeom prst="rect">
                                  <a:avLst/>
                                </a:prstGeom>
                              </pic:spPr>
                            </pic:pic>
                          </wpg:wgp>
                        </a:graphicData>
                      </a:graphic>
                    </wp:inline>
                  </w:drawing>
                </mc:Choice>
                <mc:Fallback>
                  <w:pict>
                    <v:group w14:anchorId="1D165BFD" id="Group 29" o:spid="_x0000_s1026" style="width:16.7pt;height:13.45pt;mso-position-horizontal-relative:char;mso-position-vertical-relative:line" coordsize="212090,170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">
                      <v:shape id="Image 30" o:spid="_x0000_s1027" type="#_x0000_t75" style="position:absolute;width:143256;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">
                        <v:imagedata r:id="rId15" o:title=""/>
                      </v:shape>
                      <v:shape id="Image 31" o:spid="_x0000_s1028" type="#_x0000_t75" style="position:absolute;left:71627;width:140207;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">
                        <v:imagedata r:id="rId16" o:title=""/>
                      </v:shape>
                      <w10:anchorlock/>
                    </v:group>
                  </w:pict>
                </mc:Fallback>
              </mc:AlternateContent>
            </w:r>
            <w:hyperlink r:id="rId21">
              <w:r w:rsidRPr="625D3187">
                <w:rPr>
                  <w:color w:val="0000FF"/>
                </w:rPr>
                <w:t>www.internetmatters.org</w:t>
              </w:r>
            </w:hyperlink>
            <w:r w:rsidRPr="625D3187">
              <w:rPr>
                <w:color w:val="0000FF"/>
              </w:rPr>
              <w:t xml:space="preserve"> </w:t>
            </w:r>
            <w:r>
              <w:t>– A great site for helping parents keep their children safe online.</w:t>
            </w:r>
          </w:p>
          <w:p w14:paraId="4CAC3EE6" w14:textId="77777777" w:rsidR="00E127B5" w:rsidRDefault="00E127B5" w:rsidP="003E1124">
            <w:pPr>
              <w:pStyle w:val="TableParagraph"/>
              <w:spacing w:before="1"/>
              <w:ind w:left="333"/>
            </w:pPr>
          </w:p>
          <w:p w14:paraId="06F5DBF8" w14:textId="77777777" w:rsidR="00E127B5" w:rsidRDefault="00E127B5" w:rsidP="003E1124">
            <w:pPr>
              <w:pStyle w:val="TableParagraph"/>
              <w:jc w:val="both"/>
            </w:pPr>
          </w:p>
        </w:tc>
      </w:tr>
    </w:tbl>
    <w:p w14:paraId="41027781" w14:textId="77777777" w:rsidR="00E127B5" w:rsidRDefault="00E127B5" w:rsidP="00E127B5">
      <w:pPr>
        <w:spacing w:line="250" w:lineRule="exact"/>
        <w:jc w:val="both"/>
        <w:sectPr w:rsidR="00E127B5">
          <w:pgSz w:w="11910" w:h="16840"/>
          <w:pgMar w:top="340" w:right="320" w:bottom="280" w:left="600" w:header="720" w:footer="720" w:gutter="0"/>
          <w:cols w:space="720"/>
        </w:sectPr>
      </w:pPr>
    </w:p>
    <w:p w14:paraId="16AF74F2" w14:textId="77777777" w:rsidR="00E127B5" w:rsidRDefault="00E127B5" w:rsidP="00E127B5">
      <w:pPr>
        <w:pStyle w:val="BodyText"/>
        <w:spacing w:before="4"/>
        <w:ind w:left="0"/>
        <w:rPr>
          <w:b/>
          <w:sz w:val="2"/>
        </w:rPr>
      </w:pPr>
    </w:p>
    <w:p w14:paraId="64261CA9" w14:textId="77777777" w:rsidR="00E127B5" w:rsidRDefault="00E127B5" w:rsidP="00E127B5">
      <w:pPr>
        <w:spacing w:line="250" w:lineRule="exact"/>
        <w:sectPr w:rsidR="00E127B5">
          <w:pgSz w:w="11910" w:h="16840"/>
          <w:pgMar w:top="380" w:right="320" w:bottom="280" w:left="600" w:header="720" w:footer="720" w:gutter="0"/>
          <w:cols w:space="720"/>
        </w:sectPr>
      </w:pPr>
    </w:p>
    <w:p w14:paraId="25267ACE"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27A4349D" w14:textId="77777777" w:rsidTr="003E1124">
        <w:trPr>
          <w:trHeight w:val="803"/>
        </w:trPr>
        <w:tc>
          <w:tcPr>
            <w:tcW w:w="1712" w:type="dxa"/>
          </w:tcPr>
          <w:p w14:paraId="5041EA88" w14:textId="77777777" w:rsidR="00E127B5" w:rsidRDefault="00E127B5" w:rsidP="003E1124">
            <w:pPr>
              <w:pStyle w:val="TableParagraph"/>
              <w:ind w:left="0"/>
              <w:rPr>
                <w:rFonts w:ascii="Times New Roman"/>
              </w:rPr>
            </w:pPr>
          </w:p>
        </w:tc>
        <w:tc>
          <w:tcPr>
            <w:tcW w:w="9055" w:type="dxa"/>
          </w:tcPr>
          <w:p w14:paraId="0BCF3801" w14:textId="77777777" w:rsidR="00E127B5" w:rsidRDefault="00E127B5" w:rsidP="003E1124">
            <w:pPr>
              <w:pStyle w:val="TableParagraph"/>
              <w:spacing w:line="249" w:lineRule="exact"/>
              <w:ind w:left="0" w:right="4617"/>
              <w:jc w:val="center"/>
            </w:pPr>
          </w:p>
        </w:tc>
      </w:tr>
      <w:tr w:rsidR="00E127B5" w14:paraId="058EC44E" w14:textId="77777777" w:rsidTr="003E1124">
        <w:trPr>
          <w:trHeight w:val="287"/>
        </w:trPr>
        <w:tc>
          <w:tcPr>
            <w:tcW w:w="1712" w:type="dxa"/>
            <w:tcBorders>
              <w:bottom w:val="nil"/>
            </w:tcBorders>
          </w:tcPr>
          <w:p w14:paraId="618331FE" w14:textId="77777777" w:rsidR="00E127B5" w:rsidRDefault="00E127B5" w:rsidP="003E1124">
            <w:pPr>
              <w:pStyle w:val="TableParagraph"/>
              <w:spacing w:line="268" w:lineRule="exact"/>
            </w:pPr>
            <w:r>
              <w:t xml:space="preserve">Mental </w:t>
            </w:r>
            <w:r>
              <w:rPr>
                <w:spacing w:val="-2"/>
              </w:rPr>
              <w:t>Health</w:t>
            </w:r>
          </w:p>
        </w:tc>
        <w:tc>
          <w:tcPr>
            <w:tcW w:w="9055" w:type="dxa"/>
            <w:tcBorders>
              <w:bottom w:val="nil"/>
            </w:tcBorders>
          </w:tcPr>
          <w:p w14:paraId="0121B7A4" w14:textId="77777777" w:rsidR="00E127B5" w:rsidRDefault="00E127B5" w:rsidP="003E1124">
            <w:pPr>
              <w:pStyle w:val="TableParagraph"/>
              <w:spacing w:line="268" w:lineRule="exact"/>
            </w:pPr>
            <w:r>
              <w:t>We</w:t>
            </w:r>
            <w:r>
              <w:rPr>
                <w:spacing w:val="17"/>
              </w:rPr>
              <w:t xml:space="preserve"> </w:t>
            </w:r>
            <w:r>
              <w:t>have</w:t>
            </w:r>
            <w:r>
              <w:rPr>
                <w:spacing w:val="18"/>
              </w:rPr>
              <w:t xml:space="preserve"> </w:t>
            </w:r>
            <w:r>
              <w:t>some</w:t>
            </w:r>
            <w:r>
              <w:rPr>
                <w:spacing w:val="18"/>
              </w:rPr>
              <w:t xml:space="preserve"> </w:t>
            </w:r>
            <w:r>
              <w:t>useful</w:t>
            </w:r>
            <w:r>
              <w:rPr>
                <w:spacing w:val="17"/>
              </w:rPr>
              <w:t xml:space="preserve"> </w:t>
            </w:r>
            <w:r>
              <w:t>self-help</w:t>
            </w:r>
            <w:r>
              <w:rPr>
                <w:spacing w:val="18"/>
              </w:rPr>
              <w:t xml:space="preserve"> </w:t>
            </w:r>
            <w:r>
              <w:t>guides/leaflets</w:t>
            </w:r>
            <w:r>
              <w:rPr>
                <w:spacing w:val="20"/>
              </w:rPr>
              <w:t xml:space="preserve"> </w:t>
            </w:r>
            <w:r>
              <w:t>available</w:t>
            </w:r>
            <w:r>
              <w:rPr>
                <w:spacing w:val="20"/>
              </w:rPr>
              <w:t xml:space="preserve"> </w:t>
            </w:r>
            <w:r>
              <w:t>for</w:t>
            </w:r>
            <w:r>
              <w:rPr>
                <w:spacing w:val="16"/>
              </w:rPr>
              <w:t xml:space="preserve"> </w:t>
            </w:r>
            <w:r>
              <w:t>you</w:t>
            </w:r>
            <w:r>
              <w:rPr>
                <w:spacing w:val="19"/>
              </w:rPr>
              <w:t xml:space="preserve"> </w:t>
            </w:r>
            <w:r>
              <w:t>to</w:t>
            </w:r>
            <w:r>
              <w:rPr>
                <w:spacing w:val="19"/>
              </w:rPr>
              <w:t xml:space="preserve"> </w:t>
            </w:r>
            <w:r>
              <w:t>access</w:t>
            </w:r>
            <w:r>
              <w:rPr>
                <w:spacing w:val="17"/>
              </w:rPr>
              <w:t xml:space="preserve"> </w:t>
            </w:r>
            <w:r>
              <w:t>online.</w:t>
            </w:r>
            <w:r>
              <w:rPr>
                <w:spacing w:val="20"/>
              </w:rPr>
              <w:t xml:space="preserve"> </w:t>
            </w:r>
            <w:r>
              <w:t>The</w:t>
            </w:r>
            <w:r>
              <w:rPr>
                <w:spacing w:val="20"/>
              </w:rPr>
              <w:t xml:space="preserve"> </w:t>
            </w:r>
            <w:r>
              <w:t>guides</w:t>
            </w:r>
            <w:r>
              <w:rPr>
                <w:spacing w:val="18"/>
              </w:rPr>
              <w:t xml:space="preserve"> </w:t>
            </w:r>
            <w:r>
              <w:rPr>
                <w:spacing w:val="-5"/>
              </w:rPr>
              <w:t>are</w:t>
            </w:r>
          </w:p>
        </w:tc>
      </w:tr>
      <w:tr w:rsidR="00E127B5" w14:paraId="77C66A22" w14:textId="77777777" w:rsidTr="003E1124">
        <w:trPr>
          <w:trHeight w:val="269"/>
        </w:trPr>
        <w:tc>
          <w:tcPr>
            <w:tcW w:w="1712" w:type="dxa"/>
            <w:tcBorders>
              <w:top w:val="nil"/>
              <w:bottom w:val="nil"/>
            </w:tcBorders>
          </w:tcPr>
          <w:p w14:paraId="510DA0E1" w14:textId="77777777" w:rsidR="00E127B5" w:rsidRDefault="00E127B5" w:rsidP="003E1124">
            <w:pPr>
              <w:pStyle w:val="TableParagraph"/>
              <w:ind w:left="0"/>
              <w:rPr>
                <w:rFonts w:ascii="Times New Roman"/>
                <w:sz w:val="18"/>
              </w:rPr>
            </w:pPr>
          </w:p>
        </w:tc>
        <w:tc>
          <w:tcPr>
            <w:tcW w:w="9055" w:type="dxa"/>
            <w:tcBorders>
              <w:top w:val="nil"/>
              <w:bottom w:val="nil"/>
            </w:tcBorders>
          </w:tcPr>
          <w:p w14:paraId="12E1B416" w14:textId="77777777" w:rsidR="00E127B5" w:rsidRDefault="00E127B5" w:rsidP="003E1124">
            <w:pPr>
              <w:pStyle w:val="TableParagraph"/>
              <w:spacing w:line="249" w:lineRule="exact"/>
            </w:pPr>
            <w:r>
              <w:t>available for</w:t>
            </w:r>
            <w:r>
              <w:rPr>
                <w:spacing w:val="-1"/>
              </w:rPr>
              <w:t xml:space="preserve"> </w:t>
            </w:r>
            <w:r>
              <w:t>you</w:t>
            </w:r>
            <w:r>
              <w:rPr>
                <w:spacing w:val="-1"/>
              </w:rPr>
              <w:t xml:space="preserve"> </w:t>
            </w:r>
            <w:r>
              <w:t>to</w:t>
            </w:r>
            <w:r>
              <w:rPr>
                <w:spacing w:val="1"/>
              </w:rPr>
              <w:t xml:space="preserve"> </w:t>
            </w:r>
            <w:r>
              <w:t>read</w:t>
            </w:r>
            <w:r>
              <w:rPr>
                <w:spacing w:val="-1"/>
              </w:rPr>
              <w:t xml:space="preserve"> </w:t>
            </w:r>
            <w:r>
              <w:t>online.</w:t>
            </w:r>
            <w:r>
              <w:rPr>
                <w:spacing w:val="2"/>
              </w:rPr>
              <w:t xml:space="preserve"> </w:t>
            </w:r>
            <w:r>
              <w:t>The</w:t>
            </w:r>
            <w:r>
              <w:rPr>
                <w:spacing w:val="2"/>
              </w:rPr>
              <w:t xml:space="preserve"> </w:t>
            </w:r>
            <w:r>
              <w:t>self-help</w:t>
            </w:r>
            <w:r>
              <w:rPr>
                <w:spacing w:val="1"/>
              </w:rPr>
              <w:t xml:space="preserve"> </w:t>
            </w:r>
            <w:r>
              <w:t>guides</w:t>
            </w:r>
            <w:r>
              <w:rPr>
                <w:spacing w:val="1"/>
              </w:rPr>
              <w:t xml:space="preserve"> </w:t>
            </w:r>
            <w:r>
              <w:t>can</w:t>
            </w:r>
            <w:r>
              <w:rPr>
                <w:spacing w:val="1"/>
              </w:rPr>
              <w:t xml:space="preserve"> </w:t>
            </w:r>
            <w:r>
              <w:t>be</w:t>
            </w:r>
            <w:r>
              <w:rPr>
                <w:spacing w:val="2"/>
              </w:rPr>
              <w:t xml:space="preserve"> </w:t>
            </w:r>
            <w:r>
              <w:t>accessed</w:t>
            </w:r>
            <w:r>
              <w:rPr>
                <w:spacing w:val="1"/>
              </w:rPr>
              <w:t xml:space="preserve"> </w:t>
            </w:r>
            <w:r>
              <w:t>by typing</w:t>
            </w:r>
            <w:r>
              <w:rPr>
                <w:spacing w:val="-1"/>
              </w:rPr>
              <w:t xml:space="preserve"> </w:t>
            </w:r>
            <w:r>
              <w:t>the</w:t>
            </w:r>
            <w:r>
              <w:rPr>
                <w:spacing w:val="2"/>
              </w:rPr>
              <w:t xml:space="preserve"> </w:t>
            </w:r>
            <w:r>
              <w:t>below</w:t>
            </w:r>
            <w:r>
              <w:rPr>
                <w:spacing w:val="2"/>
              </w:rPr>
              <w:t xml:space="preserve"> </w:t>
            </w:r>
            <w:r>
              <w:t>link</w:t>
            </w:r>
            <w:r>
              <w:rPr>
                <w:spacing w:val="1"/>
              </w:rPr>
              <w:t xml:space="preserve"> </w:t>
            </w:r>
            <w:r>
              <w:rPr>
                <w:spacing w:val="-4"/>
              </w:rPr>
              <w:t>into</w:t>
            </w:r>
          </w:p>
        </w:tc>
      </w:tr>
      <w:tr w:rsidR="00E127B5" w14:paraId="6C35AEDC" w14:textId="77777777" w:rsidTr="003E1124">
        <w:trPr>
          <w:trHeight w:val="290"/>
        </w:trPr>
        <w:tc>
          <w:tcPr>
            <w:tcW w:w="1712" w:type="dxa"/>
            <w:tcBorders>
              <w:top w:val="nil"/>
              <w:bottom w:val="nil"/>
            </w:tcBorders>
          </w:tcPr>
          <w:p w14:paraId="11E298C2" w14:textId="77777777" w:rsidR="00E127B5" w:rsidRDefault="00E127B5" w:rsidP="003E1124">
            <w:pPr>
              <w:pStyle w:val="TableParagraph"/>
              <w:ind w:left="0"/>
              <w:rPr>
                <w:rFonts w:ascii="Times New Roman"/>
                <w:sz w:val="20"/>
              </w:rPr>
            </w:pPr>
          </w:p>
        </w:tc>
        <w:tc>
          <w:tcPr>
            <w:tcW w:w="9055" w:type="dxa"/>
            <w:tcBorders>
              <w:top w:val="nil"/>
              <w:bottom w:val="nil"/>
            </w:tcBorders>
          </w:tcPr>
          <w:p w14:paraId="3D0B0E70" w14:textId="77777777" w:rsidR="00E127B5" w:rsidRDefault="00E127B5" w:rsidP="003E1124">
            <w:pPr>
              <w:pStyle w:val="TableParagraph"/>
              <w:spacing w:line="249" w:lineRule="exact"/>
            </w:pPr>
            <w:r>
              <w:t>your</w:t>
            </w:r>
            <w:r>
              <w:rPr>
                <w:spacing w:val="-9"/>
              </w:rPr>
              <w:t xml:space="preserve"> </w:t>
            </w:r>
            <w:r>
              <w:t>URL</w:t>
            </w:r>
            <w:r>
              <w:rPr>
                <w:spacing w:val="-8"/>
              </w:rPr>
              <w:t xml:space="preserve"> </w:t>
            </w:r>
            <w:r>
              <w:t>and</w:t>
            </w:r>
            <w:r>
              <w:rPr>
                <w:spacing w:val="-7"/>
              </w:rPr>
              <w:t xml:space="preserve"> </w:t>
            </w:r>
            <w:r>
              <w:t>selecting</w:t>
            </w:r>
            <w:r>
              <w:rPr>
                <w:spacing w:val="-8"/>
              </w:rPr>
              <w:t xml:space="preserve"> </w:t>
            </w:r>
            <w:r>
              <w:t>‘Self</w:t>
            </w:r>
            <w:r>
              <w:rPr>
                <w:spacing w:val="-7"/>
              </w:rPr>
              <w:t xml:space="preserve"> </w:t>
            </w:r>
            <w:r>
              <w:t>Help</w:t>
            </w:r>
            <w:r>
              <w:rPr>
                <w:spacing w:val="-8"/>
              </w:rPr>
              <w:t xml:space="preserve"> </w:t>
            </w:r>
            <w:r>
              <w:t>Guides’:</w:t>
            </w:r>
            <w:r>
              <w:rPr>
                <w:spacing w:val="-4"/>
              </w:rPr>
              <w:t xml:space="preserve"> </w:t>
            </w:r>
            <w:hyperlink r:id="rId22">
              <w:r>
                <w:rPr>
                  <w:color w:val="0000FF"/>
                </w:rPr>
                <w:t>www.hacw.nhs.uk/a-to-z/letter-</w:t>
              </w:r>
              <w:r>
                <w:rPr>
                  <w:color w:val="0000FF"/>
                  <w:spacing w:val="-5"/>
                </w:rPr>
                <w:t>s/</w:t>
              </w:r>
            </w:hyperlink>
          </w:p>
        </w:tc>
      </w:tr>
      <w:tr w:rsidR="00E127B5" w14:paraId="2D36C3F4" w14:textId="77777777" w:rsidTr="003E1124">
        <w:trPr>
          <w:trHeight w:val="311"/>
        </w:trPr>
        <w:tc>
          <w:tcPr>
            <w:tcW w:w="1712" w:type="dxa"/>
            <w:tcBorders>
              <w:top w:val="nil"/>
              <w:bottom w:val="nil"/>
            </w:tcBorders>
          </w:tcPr>
          <w:p w14:paraId="62821565" w14:textId="77777777" w:rsidR="00E127B5" w:rsidRDefault="00E127B5" w:rsidP="003E1124">
            <w:pPr>
              <w:pStyle w:val="TableParagraph"/>
              <w:ind w:left="0"/>
              <w:rPr>
                <w:rFonts w:ascii="Times New Roman"/>
              </w:rPr>
            </w:pPr>
          </w:p>
        </w:tc>
        <w:tc>
          <w:tcPr>
            <w:tcW w:w="9055" w:type="dxa"/>
            <w:tcBorders>
              <w:top w:val="nil"/>
              <w:bottom w:val="nil"/>
            </w:tcBorders>
          </w:tcPr>
          <w:p w14:paraId="337BBE0D" w14:textId="77777777" w:rsidR="00E127B5" w:rsidRDefault="00E127B5" w:rsidP="003E1124">
            <w:pPr>
              <w:pStyle w:val="TableParagraph"/>
              <w:spacing w:before="1"/>
              <w:rPr>
                <w:b/>
              </w:rPr>
            </w:pPr>
            <w:r>
              <w:rPr>
                <w:b/>
              </w:rPr>
              <w:t>Staying</w:t>
            </w:r>
            <w:r>
              <w:rPr>
                <w:b/>
                <w:spacing w:val="-8"/>
              </w:rPr>
              <w:t xml:space="preserve"> </w:t>
            </w:r>
            <w:r>
              <w:rPr>
                <w:b/>
                <w:spacing w:val="-4"/>
              </w:rPr>
              <w:t>Safe</w:t>
            </w:r>
          </w:p>
        </w:tc>
      </w:tr>
      <w:tr w:rsidR="00E127B5" w14:paraId="564EC0DF" w14:textId="77777777" w:rsidTr="003E1124">
        <w:trPr>
          <w:trHeight w:val="432"/>
        </w:trPr>
        <w:tc>
          <w:tcPr>
            <w:tcW w:w="1712" w:type="dxa"/>
            <w:tcBorders>
              <w:top w:val="nil"/>
              <w:bottom w:val="nil"/>
            </w:tcBorders>
          </w:tcPr>
          <w:p w14:paraId="29082934" w14:textId="77777777" w:rsidR="00E127B5" w:rsidRDefault="00E127B5" w:rsidP="003E1124">
            <w:pPr>
              <w:pStyle w:val="TableParagraph"/>
              <w:ind w:left="0"/>
              <w:rPr>
                <w:rFonts w:ascii="Times New Roman"/>
              </w:rPr>
            </w:pPr>
          </w:p>
        </w:tc>
        <w:tc>
          <w:tcPr>
            <w:tcW w:w="9055" w:type="dxa"/>
            <w:tcBorders>
              <w:top w:val="nil"/>
              <w:bottom w:val="nil"/>
            </w:tcBorders>
          </w:tcPr>
          <w:p w14:paraId="39218742" w14:textId="77777777" w:rsidR="00E127B5" w:rsidRDefault="00E127B5" w:rsidP="003E1124">
            <w:pPr>
              <w:pStyle w:val="TableParagraph"/>
              <w:spacing w:before="1"/>
            </w:pPr>
            <w:hyperlink r:id="rId23">
              <w:r>
                <w:rPr>
                  <w:color w:val="0000FF"/>
                  <w:spacing w:val="-2"/>
                </w:rPr>
                <w:t>http://stayingsafe.net/</w:t>
              </w:r>
            </w:hyperlink>
          </w:p>
        </w:tc>
      </w:tr>
      <w:tr w:rsidR="00E127B5" w14:paraId="05443A31" w14:textId="77777777" w:rsidTr="003E1124">
        <w:trPr>
          <w:trHeight w:val="431"/>
        </w:trPr>
        <w:tc>
          <w:tcPr>
            <w:tcW w:w="1712" w:type="dxa"/>
            <w:tcBorders>
              <w:top w:val="nil"/>
              <w:bottom w:val="nil"/>
            </w:tcBorders>
          </w:tcPr>
          <w:p w14:paraId="264A194F" w14:textId="77777777" w:rsidR="00E127B5" w:rsidRDefault="00E127B5" w:rsidP="003E1124">
            <w:pPr>
              <w:pStyle w:val="TableParagraph"/>
              <w:ind w:left="0"/>
              <w:rPr>
                <w:rFonts w:ascii="Times New Roman"/>
              </w:rPr>
            </w:pPr>
          </w:p>
        </w:tc>
        <w:tc>
          <w:tcPr>
            <w:tcW w:w="9055" w:type="dxa"/>
            <w:tcBorders>
              <w:top w:val="nil"/>
              <w:bottom w:val="nil"/>
            </w:tcBorders>
          </w:tcPr>
          <w:p w14:paraId="03B9AD91" w14:textId="77777777" w:rsidR="00E127B5" w:rsidRDefault="00E127B5" w:rsidP="003E1124">
            <w:pPr>
              <w:pStyle w:val="TableParagraph"/>
              <w:spacing w:before="121"/>
              <w:rPr>
                <w:b/>
              </w:rPr>
            </w:pPr>
            <w:r>
              <w:rPr>
                <w:b/>
                <w:spacing w:val="-4"/>
              </w:rPr>
              <w:t>SANE</w:t>
            </w:r>
          </w:p>
        </w:tc>
      </w:tr>
      <w:tr w:rsidR="00E127B5" w14:paraId="06ABE449" w14:textId="77777777" w:rsidTr="003E1124">
        <w:trPr>
          <w:trHeight w:val="312"/>
        </w:trPr>
        <w:tc>
          <w:tcPr>
            <w:tcW w:w="1712" w:type="dxa"/>
            <w:tcBorders>
              <w:top w:val="nil"/>
              <w:bottom w:val="nil"/>
            </w:tcBorders>
          </w:tcPr>
          <w:p w14:paraId="25792B37" w14:textId="77777777" w:rsidR="00E127B5" w:rsidRDefault="00E127B5" w:rsidP="003E1124">
            <w:pPr>
              <w:pStyle w:val="TableParagraph"/>
              <w:ind w:left="0"/>
              <w:rPr>
                <w:rFonts w:ascii="Times New Roman"/>
              </w:rPr>
            </w:pPr>
          </w:p>
        </w:tc>
        <w:tc>
          <w:tcPr>
            <w:tcW w:w="9055" w:type="dxa"/>
            <w:tcBorders>
              <w:top w:val="nil"/>
              <w:bottom w:val="nil"/>
            </w:tcBorders>
          </w:tcPr>
          <w:p w14:paraId="347BA669" w14:textId="77777777" w:rsidR="00E127B5" w:rsidRDefault="00E127B5" w:rsidP="003E1124">
            <w:pPr>
              <w:pStyle w:val="TableParagraph"/>
              <w:spacing w:before="1"/>
            </w:pPr>
            <w:r>
              <w:t>0845</w:t>
            </w:r>
            <w:r>
              <w:rPr>
                <w:spacing w:val="-4"/>
              </w:rPr>
              <w:t xml:space="preserve"> </w:t>
            </w:r>
            <w:r>
              <w:t>767</w:t>
            </w:r>
            <w:r>
              <w:rPr>
                <w:spacing w:val="-4"/>
              </w:rPr>
              <w:t xml:space="preserve"> </w:t>
            </w:r>
            <w:r>
              <w:rPr>
                <w:spacing w:val="-5"/>
              </w:rPr>
              <w:t>800</w:t>
            </w:r>
          </w:p>
        </w:tc>
      </w:tr>
      <w:tr w:rsidR="00E127B5" w14:paraId="078AD056" w14:textId="77777777" w:rsidTr="003E1124">
        <w:trPr>
          <w:trHeight w:val="311"/>
        </w:trPr>
        <w:tc>
          <w:tcPr>
            <w:tcW w:w="1712" w:type="dxa"/>
            <w:tcBorders>
              <w:top w:val="nil"/>
              <w:bottom w:val="nil"/>
            </w:tcBorders>
          </w:tcPr>
          <w:p w14:paraId="0B618BB4" w14:textId="77777777" w:rsidR="00E127B5" w:rsidRDefault="00E127B5" w:rsidP="003E1124">
            <w:pPr>
              <w:pStyle w:val="TableParagraph"/>
              <w:ind w:left="0"/>
              <w:rPr>
                <w:rFonts w:ascii="Times New Roman"/>
              </w:rPr>
            </w:pPr>
          </w:p>
        </w:tc>
        <w:tc>
          <w:tcPr>
            <w:tcW w:w="9055" w:type="dxa"/>
            <w:tcBorders>
              <w:top w:val="nil"/>
              <w:bottom w:val="nil"/>
            </w:tcBorders>
          </w:tcPr>
          <w:p w14:paraId="3839414C" w14:textId="77777777" w:rsidR="00E127B5" w:rsidRDefault="00E127B5" w:rsidP="003E1124">
            <w:pPr>
              <w:pStyle w:val="TableParagraph"/>
              <w:spacing w:before="1"/>
            </w:pPr>
            <w:r>
              <w:t>Email:</w:t>
            </w:r>
            <w:r>
              <w:rPr>
                <w:spacing w:val="-1"/>
              </w:rPr>
              <w:t xml:space="preserve"> </w:t>
            </w:r>
            <w:hyperlink r:id="rId24">
              <w:r>
                <w:rPr>
                  <w:color w:val="0000FF"/>
                  <w:spacing w:val="-2"/>
                </w:rPr>
                <w:t>sanemail@org.uk</w:t>
              </w:r>
            </w:hyperlink>
          </w:p>
        </w:tc>
      </w:tr>
      <w:tr w:rsidR="00E127B5" w14:paraId="2A180CA0" w14:textId="77777777" w:rsidTr="003E1124">
        <w:trPr>
          <w:trHeight w:val="431"/>
        </w:trPr>
        <w:tc>
          <w:tcPr>
            <w:tcW w:w="1712" w:type="dxa"/>
            <w:tcBorders>
              <w:top w:val="nil"/>
              <w:bottom w:val="nil"/>
            </w:tcBorders>
          </w:tcPr>
          <w:p w14:paraId="736730E8" w14:textId="77777777" w:rsidR="00E127B5" w:rsidRDefault="00E127B5" w:rsidP="003E1124">
            <w:pPr>
              <w:pStyle w:val="TableParagraph"/>
              <w:ind w:left="0"/>
              <w:rPr>
                <w:rFonts w:ascii="Times New Roman"/>
              </w:rPr>
            </w:pPr>
          </w:p>
        </w:tc>
        <w:tc>
          <w:tcPr>
            <w:tcW w:w="9055" w:type="dxa"/>
            <w:tcBorders>
              <w:top w:val="nil"/>
              <w:bottom w:val="nil"/>
            </w:tcBorders>
          </w:tcPr>
          <w:p w14:paraId="58CC20ED" w14:textId="77777777" w:rsidR="00E127B5" w:rsidRDefault="00E127B5" w:rsidP="003E1124">
            <w:pPr>
              <w:pStyle w:val="TableParagraph"/>
              <w:spacing w:before="1"/>
            </w:pPr>
            <w:hyperlink r:id="rId25">
              <w:r>
                <w:rPr>
                  <w:color w:val="0000FF"/>
                  <w:spacing w:val="-2"/>
                </w:rPr>
                <w:t>www.sane.org.uk</w:t>
              </w:r>
            </w:hyperlink>
          </w:p>
        </w:tc>
      </w:tr>
      <w:tr w:rsidR="00E127B5" w14:paraId="7A46191A" w14:textId="77777777" w:rsidTr="003E1124">
        <w:trPr>
          <w:trHeight w:val="432"/>
        </w:trPr>
        <w:tc>
          <w:tcPr>
            <w:tcW w:w="1712" w:type="dxa"/>
            <w:tcBorders>
              <w:top w:val="nil"/>
              <w:bottom w:val="nil"/>
            </w:tcBorders>
          </w:tcPr>
          <w:p w14:paraId="77A91882" w14:textId="77777777" w:rsidR="00E127B5" w:rsidRDefault="00E127B5" w:rsidP="003E1124">
            <w:pPr>
              <w:pStyle w:val="TableParagraph"/>
              <w:ind w:left="0"/>
              <w:rPr>
                <w:rFonts w:ascii="Times New Roman"/>
              </w:rPr>
            </w:pPr>
          </w:p>
        </w:tc>
        <w:tc>
          <w:tcPr>
            <w:tcW w:w="9055" w:type="dxa"/>
            <w:tcBorders>
              <w:top w:val="nil"/>
              <w:bottom w:val="nil"/>
            </w:tcBorders>
          </w:tcPr>
          <w:p w14:paraId="2D1E30E2" w14:textId="77777777" w:rsidR="00E127B5" w:rsidRDefault="00E127B5" w:rsidP="003E1124">
            <w:pPr>
              <w:pStyle w:val="TableParagraph"/>
              <w:spacing w:before="121"/>
              <w:rPr>
                <w:b/>
              </w:rPr>
            </w:pPr>
            <w:r>
              <w:rPr>
                <w:b/>
                <w:spacing w:val="-2"/>
              </w:rPr>
              <w:t>Samaritans</w:t>
            </w:r>
          </w:p>
        </w:tc>
      </w:tr>
      <w:tr w:rsidR="00E127B5" w14:paraId="335D433C" w14:textId="77777777" w:rsidTr="003E1124">
        <w:trPr>
          <w:trHeight w:val="312"/>
        </w:trPr>
        <w:tc>
          <w:tcPr>
            <w:tcW w:w="1712" w:type="dxa"/>
            <w:tcBorders>
              <w:top w:val="nil"/>
              <w:bottom w:val="nil"/>
            </w:tcBorders>
          </w:tcPr>
          <w:p w14:paraId="6E3DF3D4" w14:textId="77777777" w:rsidR="00E127B5" w:rsidRDefault="00E127B5" w:rsidP="003E1124">
            <w:pPr>
              <w:pStyle w:val="TableParagraph"/>
              <w:ind w:left="0"/>
              <w:rPr>
                <w:rFonts w:ascii="Times New Roman"/>
              </w:rPr>
            </w:pPr>
          </w:p>
        </w:tc>
        <w:tc>
          <w:tcPr>
            <w:tcW w:w="9055" w:type="dxa"/>
            <w:tcBorders>
              <w:top w:val="nil"/>
              <w:bottom w:val="nil"/>
            </w:tcBorders>
          </w:tcPr>
          <w:p w14:paraId="59BFEFBE" w14:textId="77777777" w:rsidR="00E127B5" w:rsidRDefault="00E127B5" w:rsidP="003E1124">
            <w:pPr>
              <w:pStyle w:val="TableParagraph"/>
              <w:spacing w:before="2"/>
            </w:pPr>
            <w:r>
              <w:t>116</w:t>
            </w:r>
            <w:r>
              <w:rPr>
                <w:spacing w:val="-2"/>
              </w:rPr>
              <w:t xml:space="preserve"> </w:t>
            </w:r>
            <w:r>
              <w:rPr>
                <w:spacing w:val="-5"/>
              </w:rPr>
              <w:t>123</w:t>
            </w:r>
          </w:p>
        </w:tc>
      </w:tr>
      <w:tr w:rsidR="00E127B5" w14:paraId="3A957067" w14:textId="77777777" w:rsidTr="003E1124">
        <w:trPr>
          <w:trHeight w:val="312"/>
        </w:trPr>
        <w:tc>
          <w:tcPr>
            <w:tcW w:w="1712" w:type="dxa"/>
            <w:tcBorders>
              <w:top w:val="nil"/>
              <w:bottom w:val="nil"/>
            </w:tcBorders>
          </w:tcPr>
          <w:p w14:paraId="1BE92E44" w14:textId="77777777" w:rsidR="00E127B5" w:rsidRDefault="00E127B5" w:rsidP="003E1124">
            <w:pPr>
              <w:pStyle w:val="TableParagraph"/>
              <w:ind w:left="0"/>
              <w:rPr>
                <w:rFonts w:ascii="Times New Roman"/>
              </w:rPr>
            </w:pPr>
          </w:p>
        </w:tc>
        <w:tc>
          <w:tcPr>
            <w:tcW w:w="9055" w:type="dxa"/>
            <w:tcBorders>
              <w:top w:val="nil"/>
              <w:bottom w:val="nil"/>
            </w:tcBorders>
          </w:tcPr>
          <w:p w14:paraId="5BA09588" w14:textId="77777777" w:rsidR="00E127B5" w:rsidRDefault="00E127B5" w:rsidP="003E1124">
            <w:pPr>
              <w:pStyle w:val="TableParagraph"/>
              <w:spacing w:before="1"/>
            </w:pPr>
            <w:r>
              <w:t>(24</w:t>
            </w:r>
            <w:r>
              <w:rPr>
                <w:spacing w:val="-3"/>
              </w:rPr>
              <w:t xml:space="preserve"> </w:t>
            </w:r>
            <w:r>
              <w:t>hour</w:t>
            </w:r>
            <w:r>
              <w:rPr>
                <w:spacing w:val="-1"/>
              </w:rPr>
              <w:t xml:space="preserve"> </w:t>
            </w:r>
            <w:r>
              <w:rPr>
                <w:spacing w:val="-2"/>
              </w:rPr>
              <w:t>helpline)</w:t>
            </w:r>
          </w:p>
        </w:tc>
      </w:tr>
      <w:tr w:rsidR="00E127B5" w14:paraId="1E468761" w14:textId="77777777" w:rsidTr="003E1124">
        <w:trPr>
          <w:trHeight w:val="431"/>
        </w:trPr>
        <w:tc>
          <w:tcPr>
            <w:tcW w:w="1712" w:type="dxa"/>
            <w:tcBorders>
              <w:top w:val="nil"/>
              <w:bottom w:val="nil"/>
            </w:tcBorders>
          </w:tcPr>
          <w:p w14:paraId="1205EBC6" w14:textId="77777777" w:rsidR="00E127B5" w:rsidRDefault="00E127B5" w:rsidP="003E1124">
            <w:pPr>
              <w:pStyle w:val="TableParagraph"/>
              <w:ind w:left="0"/>
              <w:rPr>
                <w:rFonts w:ascii="Times New Roman"/>
              </w:rPr>
            </w:pPr>
          </w:p>
        </w:tc>
        <w:tc>
          <w:tcPr>
            <w:tcW w:w="9055" w:type="dxa"/>
            <w:tcBorders>
              <w:top w:val="nil"/>
              <w:bottom w:val="nil"/>
            </w:tcBorders>
          </w:tcPr>
          <w:p w14:paraId="0832C1EE" w14:textId="77777777" w:rsidR="00E127B5" w:rsidRDefault="00E127B5" w:rsidP="003E1124">
            <w:pPr>
              <w:pStyle w:val="TableParagraph"/>
              <w:spacing w:before="1"/>
            </w:pPr>
            <w:hyperlink r:id="rId26">
              <w:r>
                <w:rPr>
                  <w:color w:val="0000FF"/>
                  <w:spacing w:val="-2"/>
                </w:rPr>
                <w:t>www.samaritans.org.uk</w:t>
              </w:r>
            </w:hyperlink>
          </w:p>
        </w:tc>
      </w:tr>
      <w:tr w:rsidR="00E127B5" w14:paraId="34E523F3" w14:textId="77777777" w:rsidTr="003E1124">
        <w:trPr>
          <w:trHeight w:val="432"/>
        </w:trPr>
        <w:tc>
          <w:tcPr>
            <w:tcW w:w="1712" w:type="dxa"/>
            <w:tcBorders>
              <w:top w:val="nil"/>
              <w:bottom w:val="nil"/>
            </w:tcBorders>
          </w:tcPr>
          <w:p w14:paraId="12C44565" w14:textId="77777777" w:rsidR="00E127B5" w:rsidRDefault="00E127B5" w:rsidP="003E1124">
            <w:pPr>
              <w:pStyle w:val="TableParagraph"/>
              <w:ind w:left="0"/>
              <w:rPr>
                <w:rFonts w:ascii="Times New Roman"/>
              </w:rPr>
            </w:pPr>
          </w:p>
        </w:tc>
        <w:tc>
          <w:tcPr>
            <w:tcW w:w="9055" w:type="dxa"/>
            <w:tcBorders>
              <w:top w:val="nil"/>
              <w:bottom w:val="nil"/>
            </w:tcBorders>
          </w:tcPr>
          <w:p w14:paraId="0EA6ED2A" w14:textId="77777777" w:rsidR="00E127B5" w:rsidRDefault="00E127B5" w:rsidP="003E1124">
            <w:pPr>
              <w:pStyle w:val="TableParagraph"/>
              <w:spacing w:before="121"/>
              <w:rPr>
                <w:b/>
              </w:rPr>
            </w:pPr>
            <w:r>
              <w:rPr>
                <w:b/>
              </w:rPr>
              <w:t>Rethink</w:t>
            </w:r>
            <w:r>
              <w:rPr>
                <w:b/>
                <w:spacing w:val="-4"/>
              </w:rPr>
              <w:t xml:space="preserve"> </w:t>
            </w:r>
            <w:r>
              <w:rPr>
                <w:b/>
              </w:rPr>
              <w:t>Mental</w:t>
            </w:r>
            <w:r>
              <w:rPr>
                <w:b/>
                <w:spacing w:val="-4"/>
              </w:rPr>
              <w:t xml:space="preserve"> </w:t>
            </w:r>
            <w:r>
              <w:rPr>
                <w:b/>
                <w:spacing w:val="-2"/>
              </w:rPr>
              <w:t>Illness</w:t>
            </w:r>
          </w:p>
        </w:tc>
      </w:tr>
      <w:tr w:rsidR="00E127B5" w14:paraId="52BCA352" w14:textId="77777777" w:rsidTr="003E1124">
        <w:trPr>
          <w:trHeight w:val="312"/>
        </w:trPr>
        <w:tc>
          <w:tcPr>
            <w:tcW w:w="1712" w:type="dxa"/>
            <w:tcBorders>
              <w:top w:val="nil"/>
              <w:bottom w:val="nil"/>
            </w:tcBorders>
          </w:tcPr>
          <w:p w14:paraId="55A0E3E3" w14:textId="77777777" w:rsidR="00E127B5" w:rsidRDefault="00E127B5" w:rsidP="003E1124">
            <w:pPr>
              <w:pStyle w:val="TableParagraph"/>
              <w:ind w:left="0"/>
              <w:rPr>
                <w:rFonts w:ascii="Times New Roman"/>
              </w:rPr>
            </w:pPr>
          </w:p>
        </w:tc>
        <w:tc>
          <w:tcPr>
            <w:tcW w:w="9055" w:type="dxa"/>
            <w:tcBorders>
              <w:top w:val="nil"/>
              <w:bottom w:val="nil"/>
            </w:tcBorders>
          </w:tcPr>
          <w:p w14:paraId="185367AA" w14:textId="77777777" w:rsidR="00E127B5" w:rsidRDefault="00E127B5" w:rsidP="003E1124">
            <w:pPr>
              <w:pStyle w:val="TableParagraph"/>
              <w:spacing w:before="1"/>
            </w:pPr>
            <w:r>
              <w:t>0300</w:t>
            </w:r>
            <w:r>
              <w:rPr>
                <w:spacing w:val="-5"/>
              </w:rPr>
              <w:t xml:space="preserve"> </w:t>
            </w:r>
            <w:r>
              <w:t>5000</w:t>
            </w:r>
            <w:r>
              <w:rPr>
                <w:spacing w:val="-3"/>
              </w:rPr>
              <w:t xml:space="preserve"> </w:t>
            </w:r>
            <w:r>
              <w:rPr>
                <w:spacing w:val="-5"/>
              </w:rPr>
              <w:t>927</w:t>
            </w:r>
          </w:p>
        </w:tc>
      </w:tr>
      <w:tr w:rsidR="00E127B5" w14:paraId="7C5D72C7" w14:textId="77777777" w:rsidTr="003E1124">
        <w:trPr>
          <w:trHeight w:val="431"/>
        </w:trPr>
        <w:tc>
          <w:tcPr>
            <w:tcW w:w="1712" w:type="dxa"/>
            <w:tcBorders>
              <w:top w:val="nil"/>
              <w:bottom w:val="nil"/>
            </w:tcBorders>
          </w:tcPr>
          <w:p w14:paraId="29D27455" w14:textId="77777777" w:rsidR="00E127B5" w:rsidRDefault="00E127B5" w:rsidP="003E1124">
            <w:pPr>
              <w:pStyle w:val="TableParagraph"/>
              <w:ind w:left="0"/>
              <w:rPr>
                <w:rFonts w:ascii="Times New Roman"/>
              </w:rPr>
            </w:pPr>
          </w:p>
        </w:tc>
        <w:tc>
          <w:tcPr>
            <w:tcW w:w="9055" w:type="dxa"/>
            <w:tcBorders>
              <w:top w:val="nil"/>
              <w:bottom w:val="nil"/>
            </w:tcBorders>
          </w:tcPr>
          <w:p w14:paraId="09C597CE" w14:textId="77777777" w:rsidR="00E127B5" w:rsidRDefault="00E127B5" w:rsidP="003E1124">
            <w:pPr>
              <w:pStyle w:val="TableParagraph"/>
              <w:spacing w:before="1"/>
            </w:pPr>
            <w:hyperlink r:id="rId27">
              <w:r>
                <w:rPr>
                  <w:color w:val="0000FF"/>
                  <w:spacing w:val="-2"/>
                </w:rPr>
                <w:t>www.rethink.org</w:t>
              </w:r>
            </w:hyperlink>
          </w:p>
        </w:tc>
      </w:tr>
      <w:tr w:rsidR="00E127B5" w14:paraId="0B1C9CD7" w14:textId="77777777" w:rsidTr="003E1124">
        <w:trPr>
          <w:trHeight w:val="432"/>
        </w:trPr>
        <w:tc>
          <w:tcPr>
            <w:tcW w:w="1712" w:type="dxa"/>
            <w:tcBorders>
              <w:top w:val="nil"/>
              <w:bottom w:val="nil"/>
            </w:tcBorders>
          </w:tcPr>
          <w:p w14:paraId="28093E4C" w14:textId="77777777" w:rsidR="00E127B5" w:rsidRDefault="00E127B5" w:rsidP="003E1124">
            <w:pPr>
              <w:pStyle w:val="TableParagraph"/>
              <w:ind w:left="0"/>
              <w:rPr>
                <w:rFonts w:ascii="Times New Roman"/>
              </w:rPr>
            </w:pPr>
          </w:p>
        </w:tc>
        <w:tc>
          <w:tcPr>
            <w:tcW w:w="9055" w:type="dxa"/>
            <w:tcBorders>
              <w:top w:val="nil"/>
              <w:bottom w:val="nil"/>
            </w:tcBorders>
          </w:tcPr>
          <w:p w14:paraId="05A7A2C9" w14:textId="77777777" w:rsidR="00E127B5" w:rsidRDefault="00E127B5" w:rsidP="003E1124">
            <w:pPr>
              <w:pStyle w:val="TableParagraph"/>
              <w:spacing w:before="121"/>
              <w:rPr>
                <w:b/>
              </w:rPr>
            </w:pPr>
            <w:r>
              <w:rPr>
                <w:b/>
              </w:rPr>
              <w:t>Mental</w:t>
            </w:r>
            <w:r>
              <w:rPr>
                <w:b/>
                <w:spacing w:val="-4"/>
              </w:rPr>
              <w:t xml:space="preserve"> </w:t>
            </w:r>
            <w:r>
              <w:rPr>
                <w:b/>
              </w:rPr>
              <w:t>Health</w:t>
            </w:r>
            <w:r>
              <w:rPr>
                <w:b/>
                <w:spacing w:val="-3"/>
              </w:rPr>
              <w:t xml:space="preserve"> </w:t>
            </w:r>
            <w:r>
              <w:rPr>
                <w:b/>
                <w:spacing w:val="-2"/>
              </w:rPr>
              <w:t>Foundation</w:t>
            </w:r>
          </w:p>
        </w:tc>
      </w:tr>
      <w:tr w:rsidR="00E127B5" w14:paraId="63DF57B3" w14:textId="77777777" w:rsidTr="003E1124">
        <w:trPr>
          <w:trHeight w:val="432"/>
        </w:trPr>
        <w:tc>
          <w:tcPr>
            <w:tcW w:w="1712" w:type="dxa"/>
            <w:tcBorders>
              <w:top w:val="nil"/>
              <w:bottom w:val="nil"/>
            </w:tcBorders>
          </w:tcPr>
          <w:p w14:paraId="63B990D6" w14:textId="77777777" w:rsidR="00E127B5" w:rsidRDefault="00E127B5" w:rsidP="003E1124">
            <w:pPr>
              <w:pStyle w:val="TableParagraph"/>
              <w:ind w:left="0"/>
              <w:rPr>
                <w:rFonts w:ascii="Times New Roman"/>
              </w:rPr>
            </w:pPr>
          </w:p>
        </w:tc>
        <w:tc>
          <w:tcPr>
            <w:tcW w:w="9055" w:type="dxa"/>
            <w:tcBorders>
              <w:top w:val="nil"/>
              <w:bottom w:val="nil"/>
            </w:tcBorders>
          </w:tcPr>
          <w:p w14:paraId="60F64C70" w14:textId="77777777" w:rsidR="00E127B5" w:rsidRDefault="00E127B5" w:rsidP="003E1124">
            <w:pPr>
              <w:pStyle w:val="TableParagraph"/>
              <w:spacing w:before="1"/>
            </w:pPr>
            <w:hyperlink r:id="rId28">
              <w:r>
                <w:rPr>
                  <w:color w:val="0000FF"/>
                  <w:spacing w:val="-2"/>
                </w:rPr>
                <w:t>www.mentalhealth.org.uk</w:t>
              </w:r>
            </w:hyperlink>
          </w:p>
        </w:tc>
      </w:tr>
      <w:tr w:rsidR="00E127B5" w14:paraId="63D1305D" w14:textId="77777777" w:rsidTr="003E1124">
        <w:trPr>
          <w:trHeight w:val="432"/>
        </w:trPr>
        <w:tc>
          <w:tcPr>
            <w:tcW w:w="1712" w:type="dxa"/>
            <w:tcBorders>
              <w:top w:val="nil"/>
              <w:bottom w:val="nil"/>
            </w:tcBorders>
          </w:tcPr>
          <w:p w14:paraId="0A346744" w14:textId="77777777" w:rsidR="00E127B5" w:rsidRDefault="00E127B5" w:rsidP="003E1124">
            <w:pPr>
              <w:pStyle w:val="TableParagraph"/>
              <w:ind w:left="0"/>
              <w:rPr>
                <w:rFonts w:ascii="Times New Roman"/>
              </w:rPr>
            </w:pPr>
          </w:p>
        </w:tc>
        <w:tc>
          <w:tcPr>
            <w:tcW w:w="9055" w:type="dxa"/>
            <w:tcBorders>
              <w:top w:val="nil"/>
              <w:bottom w:val="nil"/>
            </w:tcBorders>
          </w:tcPr>
          <w:p w14:paraId="176A4B23" w14:textId="77777777" w:rsidR="00E127B5" w:rsidRDefault="00E127B5" w:rsidP="003E1124">
            <w:pPr>
              <w:pStyle w:val="TableParagraph"/>
              <w:spacing w:before="122"/>
              <w:rPr>
                <w:b/>
              </w:rPr>
            </w:pPr>
            <w:r>
              <w:rPr>
                <w:b/>
                <w:spacing w:val="-4"/>
              </w:rPr>
              <w:t>MIND</w:t>
            </w:r>
          </w:p>
        </w:tc>
      </w:tr>
      <w:tr w:rsidR="00E127B5" w14:paraId="6ACD0779" w14:textId="77777777" w:rsidTr="003E1124">
        <w:trPr>
          <w:trHeight w:val="312"/>
        </w:trPr>
        <w:tc>
          <w:tcPr>
            <w:tcW w:w="1712" w:type="dxa"/>
            <w:tcBorders>
              <w:top w:val="nil"/>
              <w:bottom w:val="nil"/>
            </w:tcBorders>
          </w:tcPr>
          <w:p w14:paraId="6B3957E5" w14:textId="77777777" w:rsidR="00E127B5" w:rsidRDefault="00E127B5" w:rsidP="003E1124">
            <w:pPr>
              <w:pStyle w:val="TableParagraph"/>
              <w:ind w:left="0"/>
              <w:rPr>
                <w:rFonts w:ascii="Times New Roman"/>
              </w:rPr>
            </w:pPr>
          </w:p>
        </w:tc>
        <w:tc>
          <w:tcPr>
            <w:tcW w:w="9055" w:type="dxa"/>
            <w:tcBorders>
              <w:top w:val="nil"/>
              <w:bottom w:val="nil"/>
            </w:tcBorders>
          </w:tcPr>
          <w:p w14:paraId="11EDCC8D" w14:textId="77777777" w:rsidR="00E127B5" w:rsidRDefault="00E127B5" w:rsidP="003E1124">
            <w:pPr>
              <w:pStyle w:val="TableParagraph"/>
              <w:spacing w:before="1"/>
            </w:pPr>
            <w:r>
              <w:t>0300</w:t>
            </w:r>
            <w:r>
              <w:rPr>
                <w:spacing w:val="-4"/>
              </w:rPr>
              <w:t xml:space="preserve"> </w:t>
            </w:r>
            <w:r>
              <w:t>123</w:t>
            </w:r>
            <w:r>
              <w:rPr>
                <w:spacing w:val="-4"/>
              </w:rPr>
              <w:t xml:space="preserve"> </w:t>
            </w:r>
            <w:r>
              <w:t>3393</w:t>
            </w:r>
            <w:r>
              <w:rPr>
                <w:spacing w:val="-4"/>
              </w:rPr>
              <w:t xml:space="preserve"> </w:t>
            </w:r>
            <w:r>
              <w:rPr>
                <w:spacing w:val="-5"/>
              </w:rPr>
              <w:t>or</w:t>
            </w:r>
          </w:p>
        </w:tc>
      </w:tr>
      <w:tr w:rsidR="00E127B5" w14:paraId="3A67C47B" w14:textId="77777777" w:rsidTr="003E1124">
        <w:trPr>
          <w:trHeight w:val="312"/>
        </w:trPr>
        <w:tc>
          <w:tcPr>
            <w:tcW w:w="1712" w:type="dxa"/>
            <w:tcBorders>
              <w:top w:val="nil"/>
              <w:bottom w:val="nil"/>
            </w:tcBorders>
          </w:tcPr>
          <w:p w14:paraId="56A4AD62" w14:textId="77777777" w:rsidR="00E127B5" w:rsidRDefault="00E127B5" w:rsidP="003E1124">
            <w:pPr>
              <w:pStyle w:val="TableParagraph"/>
              <w:ind w:left="0"/>
              <w:rPr>
                <w:rFonts w:ascii="Times New Roman"/>
              </w:rPr>
            </w:pPr>
          </w:p>
        </w:tc>
        <w:tc>
          <w:tcPr>
            <w:tcW w:w="9055" w:type="dxa"/>
            <w:tcBorders>
              <w:top w:val="nil"/>
              <w:bottom w:val="nil"/>
            </w:tcBorders>
          </w:tcPr>
          <w:p w14:paraId="069C6F55" w14:textId="77777777" w:rsidR="00E127B5" w:rsidRDefault="00E127B5" w:rsidP="003E1124">
            <w:pPr>
              <w:pStyle w:val="TableParagraph"/>
              <w:spacing w:before="1"/>
            </w:pPr>
            <w:r>
              <w:t>text</w:t>
            </w:r>
            <w:r>
              <w:rPr>
                <w:spacing w:val="-2"/>
              </w:rPr>
              <w:t xml:space="preserve"> </w:t>
            </w:r>
            <w:r>
              <w:rPr>
                <w:spacing w:val="-4"/>
              </w:rPr>
              <w:t>86463</w:t>
            </w:r>
          </w:p>
        </w:tc>
      </w:tr>
      <w:tr w:rsidR="00E127B5" w14:paraId="044CD76C" w14:textId="77777777" w:rsidTr="003E1124">
        <w:trPr>
          <w:trHeight w:val="431"/>
        </w:trPr>
        <w:tc>
          <w:tcPr>
            <w:tcW w:w="1712" w:type="dxa"/>
            <w:tcBorders>
              <w:top w:val="nil"/>
              <w:bottom w:val="nil"/>
            </w:tcBorders>
          </w:tcPr>
          <w:p w14:paraId="39E969CB" w14:textId="77777777" w:rsidR="00E127B5" w:rsidRDefault="00E127B5" w:rsidP="003E1124">
            <w:pPr>
              <w:pStyle w:val="TableParagraph"/>
              <w:ind w:left="0"/>
              <w:rPr>
                <w:rFonts w:ascii="Times New Roman"/>
              </w:rPr>
            </w:pPr>
          </w:p>
        </w:tc>
        <w:tc>
          <w:tcPr>
            <w:tcW w:w="9055" w:type="dxa"/>
            <w:tcBorders>
              <w:top w:val="nil"/>
              <w:bottom w:val="nil"/>
            </w:tcBorders>
          </w:tcPr>
          <w:p w14:paraId="4A8C52AF" w14:textId="77777777" w:rsidR="00E127B5" w:rsidRDefault="00E127B5" w:rsidP="003E1124">
            <w:pPr>
              <w:pStyle w:val="TableParagraph"/>
              <w:spacing w:before="1"/>
            </w:pPr>
            <w:hyperlink r:id="rId29">
              <w:r>
                <w:rPr>
                  <w:color w:val="0000FF"/>
                  <w:spacing w:val="-2"/>
                </w:rPr>
                <w:t>www.mind.org.uk</w:t>
              </w:r>
            </w:hyperlink>
          </w:p>
        </w:tc>
      </w:tr>
      <w:tr w:rsidR="00E127B5" w14:paraId="672D4E72" w14:textId="77777777" w:rsidTr="003E1124">
        <w:trPr>
          <w:trHeight w:val="431"/>
        </w:trPr>
        <w:tc>
          <w:tcPr>
            <w:tcW w:w="1712" w:type="dxa"/>
            <w:tcBorders>
              <w:top w:val="nil"/>
              <w:bottom w:val="nil"/>
            </w:tcBorders>
          </w:tcPr>
          <w:p w14:paraId="12F10787" w14:textId="77777777" w:rsidR="00E127B5" w:rsidRDefault="00E127B5" w:rsidP="003E1124">
            <w:pPr>
              <w:pStyle w:val="TableParagraph"/>
              <w:ind w:left="0"/>
              <w:rPr>
                <w:rFonts w:ascii="Times New Roman"/>
              </w:rPr>
            </w:pPr>
          </w:p>
        </w:tc>
        <w:tc>
          <w:tcPr>
            <w:tcW w:w="9055" w:type="dxa"/>
            <w:tcBorders>
              <w:top w:val="nil"/>
              <w:bottom w:val="nil"/>
            </w:tcBorders>
          </w:tcPr>
          <w:p w14:paraId="43BA8FD9" w14:textId="77777777" w:rsidR="00E127B5" w:rsidRDefault="00E127B5" w:rsidP="003E1124">
            <w:pPr>
              <w:pStyle w:val="TableParagraph"/>
              <w:spacing w:before="121"/>
              <w:rPr>
                <w:b/>
              </w:rPr>
            </w:pPr>
            <w:r>
              <w:rPr>
                <w:b/>
              </w:rPr>
              <w:t>Anxiety</w:t>
            </w:r>
            <w:r>
              <w:rPr>
                <w:b/>
                <w:spacing w:val="-8"/>
              </w:rPr>
              <w:t xml:space="preserve"> </w:t>
            </w:r>
            <w:r>
              <w:rPr>
                <w:b/>
                <w:spacing w:val="-5"/>
              </w:rPr>
              <w:t>UK</w:t>
            </w:r>
          </w:p>
        </w:tc>
      </w:tr>
      <w:tr w:rsidR="00E127B5" w14:paraId="14D0BB3E" w14:textId="77777777" w:rsidTr="003E1124">
        <w:trPr>
          <w:trHeight w:val="312"/>
        </w:trPr>
        <w:tc>
          <w:tcPr>
            <w:tcW w:w="1712" w:type="dxa"/>
            <w:tcBorders>
              <w:top w:val="nil"/>
              <w:bottom w:val="nil"/>
            </w:tcBorders>
          </w:tcPr>
          <w:p w14:paraId="50276AB7" w14:textId="77777777" w:rsidR="00E127B5" w:rsidRDefault="00E127B5" w:rsidP="003E1124">
            <w:pPr>
              <w:pStyle w:val="TableParagraph"/>
              <w:ind w:left="0"/>
              <w:rPr>
                <w:rFonts w:ascii="Times New Roman"/>
              </w:rPr>
            </w:pPr>
          </w:p>
        </w:tc>
        <w:tc>
          <w:tcPr>
            <w:tcW w:w="9055" w:type="dxa"/>
            <w:tcBorders>
              <w:top w:val="nil"/>
              <w:bottom w:val="nil"/>
            </w:tcBorders>
          </w:tcPr>
          <w:p w14:paraId="1335DFA0" w14:textId="77777777" w:rsidR="00E127B5" w:rsidRDefault="00E127B5" w:rsidP="003E1124">
            <w:pPr>
              <w:pStyle w:val="TableParagraph"/>
              <w:spacing w:before="1"/>
            </w:pPr>
            <w:r>
              <w:t>08444</w:t>
            </w:r>
            <w:r>
              <w:rPr>
                <w:spacing w:val="-4"/>
              </w:rPr>
              <w:t xml:space="preserve"> </w:t>
            </w:r>
            <w:r>
              <w:t>775</w:t>
            </w:r>
            <w:r>
              <w:rPr>
                <w:spacing w:val="-4"/>
              </w:rPr>
              <w:t xml:space="preserve"> </w:t>
            </w:r>
            <w:r>
              <w:rPr>
                <w:spacing w:val="-5"/>
              </w:rPr>
              <w:t>774</w:t>
            </w:r>
          </w:p>
        </w:tc>
      </w:tr>
      <w:tr w:rsidR="00E127B5" w14:paraId="637B7B66" w14:textId="77777777" w:rsidTr="003E1124">
        <w:trPr>
          <w:trHeight w:val="511"/>
        </w:trPr>
        <w:tc>
          <w:tcPr>
            <w:tcW w:w="1712" w:type="dxa"/>
            <w:tcBorders>
              <w:top w:val="nil"/>
            </w:tcBorders>
          </w:tcPr>
          <w:p w14:paraId="26AC0341" w14:textId="77777777" w:rsidR="00E127B5" w:rsidRDefault="00E127B5" w:rsidP="003E1124">
            <w:pPr>
              <w:pStyle w:val="TableParagraph"/>
              <w:ind w:left="0"/>
              <w:rPr>
                <w:rFonts w:ascii="Times New Roman"/>
              </w:rPr>
            </w:pPr>
          </w:p>
        </w:tc>
        <w:tc>
          <w:tcPr>
            <w:tcW w:w="9055" w:type="dxa"/>
            <w:tcBorders>
              <w:top w:val="nil"/>
            </w:tcBorders>
          </w:tcPr>
          <w:p w14:paraId="3005A443" w14:textId="77777777" w:rsidR="00E127B5" w:rsidRDefault="00E127B5" w:rsidP="003E1124">
            <w:pPr>
              <w:pStyle w:val="TableParagraph"/>
              <w:spacing w:before="1"/>
            </w:pPr>
            <w:hyperlink r:id="rId30">
              <w:r>
                <w:rPr>
                  <w:color w:val="2D84D4"/>
                  <w:spacing w:val="-2"/>
                </w:rPr>
                <w:t>www.anxietyuk.org.uk</w:t>
              </w:r>
            </w:hyperlink>
          </w:p>
        </w:tc>
      </w:tr>
      <w:tr w:rsidR="00E127B5" w14:paraId="295D3C92" w14:textId="77777777" w:rsidTr="003E1124">
        <w:trPr>
          <w:trHeight w:val="3662"/>
        </w:trPr>
        <w:tc>
          <w:tcPr>
            <w:tcW w:w="1712" w:type="dxa"/>
            <w:tcBorders>
              <w:bottom w:val="nil"/>
            </w:tcBorders>
          </w:tcPr>
          <w:p w14:paraId="1339E8D3" w14:textId="77777777" w:rsidR="00E127B5" w:rsidRDefault="00E127B5" w:rsidP="003E1124">
            <w:pPr>
              <w:pStyle w:val="TableParagraph"/>
              <w:ind w:right="142"/>
            </w:pPr>
            <w:r>
              <w:rPr>
                <w:spacing w:val="-2"/>
              </w:rPr>
              <w:t>Bullying (including cyberbullying)</w:t>
            </w:r>
          </w:p>
        </w:tc>
        <w:tc>
          <w:tcPr>
            <w:tcW w:w="9055" w:type="dxa"/>
            <w:tcBorders>
              <w:bottom w:val="nil"/>
            </w:tcBorders>
          </w:tcPr>
          <w:p w14:paraId="2FA5A84A" w14:textId="77777777" w:rsidR="00E127B5" w:rsidRDefault="00E127B5" w:rsidP="003E1124">
            <w:pPr>
              <w:pStyle w:val="TableParagraph"/>
              <w:ind w:right="97"/>
              <w:jc w:val="both"/>
            </w:pPr>
            <w:r>
              <w:rPr>
                <w:b/>
              </w:rPr>
              <w:t>Cyberbullying</w:t>
            </w:r>
            <w:r>
              <w:rPr>
                <w:b/>
                <w:spacing w:val="-8"/>
              </w:rPr>
              <w:t xml:space="preserve"> </w:t>
            </w:r>
            <w:r>
              <w:t>is</w:t>
            </w:r>
            <w:r>
              <w:rPr>
                <w:spacing w:val="-10"/>
              </w:rPr>
              <w:t xml:space="preserve"> </w:t>
            </w:r>
            <w:r>
              <w:t>using</w:t>
            </w:r>
            <w:r>
              <w:rPr>
                <w:spacing w:val="-11"/>
              </w:rPr>
              <w:t xml:space="preserve"> </w:t>
            </w:r>
            <w:r>
              <w:t>the</w:t>
            </w:r>
            <w:r>
              <w:rPr>
                <w:spacing w:val="-12"/>
              </w:rPr>
              <w:t xml:space="preserve"> </w:t>
            </w:r>
            <w:r>
              <w:t>internet,</w:t>
            </w:r>
            <w:r>
              <w:rPr>
                <w:spacing w:val="-12"/>
              </w:rPr>
              <w:t xml:space="preserve"> </w:t>
            </w:r>
            <w:r>
              <w:t>email,</w:t>
            </w:r>
            <w:r>
              <w:rPr>
                <w:spacing w:val="-12"/>
              </w:rPr>
              <w:t xml:space="preserve"> </w:t>
            </w:r>
            <w:r>
              <w:t>online</w:t>
            </w:r>
            <w:r>
              <w:rPr>
                <w:spacing w:val="-9"/>
              </w:rPr>
              <w:t xml:space="preserve"> </w:t>
            </w:r>
            <w:r>
              <w:t>games</w:t>
            </w:r>
            <w:r>
              <w:rPr>
                <w:spacing w:val="-10"/>
              </w:rPr>
              <w:t xml:space="preserve"> </w:t>
            </w:r>
            <w:r>
              <w:t>or</w:t>
            </w:r>
            <w:r>
              <w:rPr>
                <w:spacing w:val="-13"/>
              </w:rPr>
              <w:t xml:space="preserve"> </w:t>
            </w:r>
            <w:r>
              <w:t>any</w:t>
            </w:r>
            <w:r>
              <w:rPr>
                <w:spacing w:val="-8"/>
              </w:rPr>
              <w:t xml:space="preserve"> </w:t>
            </w:r>
            <w:r>
              <w:t>digital</w:t>
            </w:r>
            <w:r>
              <w:rPr>
                <w:spacing w:val="-13"/>
              </w:rPr>
              <w:t xml:space="preserve"> </w:t>
            </w:r>
            <w:r>
              <w:t>technology</w:t>
            </w:r>
            <w:r>
              <w:rPr>
                <w:spacing w:val="-8"/>
              </w:rPr>
              <w:t xml:space="preserve"> </w:t>
            </w:r>
            <w:r>
              <w:t>to</w:t>
            </w:r>
            <w:r>
              <w:rPr>
                <w:spacing w:val="-9"/>
              </w:rPr>
              <w:t xml:space="preserve"> </w:t>
            </w:r>
            <w:r>
              <w:t>threaten,</w:t>
            </w:r>
            <w:r>
              <w:rPr>
                <w:spacing w:val="-12"/>
              </w:rPr>
              <w:t xml:space="preserve"> </w:t>
            </w:r>
            <w:r>
              <w:t>tease, upset or humiliate someone else.</w:t>
            </w:r>
          </w:p>
          <w:p w14:paraId="0135FD39" w14:textId="77777777" w:rsidR="00E127B5" w:rsidRDefault="00E127B5" w:rsidP="003E1124">
            <w:pPr>
              <w:pStyle w:val="TableParagraph"/>
              <w:spacing w:before="12"/>
              <w:ind w:left="0"/>
              <w:rPr>
                <w:b/>
              </w:rPr>
            </w:pPr>
          </w:p>
          <w:p w14:paraId="0F401B1F" w14:textId="77777777" w:rsidR="00E127B5" w:rsidRDefault="00E127B5" w:rsidP="003E1124">
            <w:pPr>
              <w:pStyle w:val="TableParagraph"/>
              <w:ind w:right="96"/>
              <w:jc w:val="both"/>
            </w:pPr>
            <w:r>
              <w:t>If the police consider a message or post to be potentially criminal, they will take appropriate action. This could involve arresting the person responsible or interviewing them under caution. Cases</w:t>
            </w:r>
            <w:r>
              <w:rPr>
                <w:spacing w:val="-9"/>
              </w:rPr>
              <w:t xml:space="preserve"> </w:t>
            </w:r>
            <w:r>
              <w:t>involving</w:t>
            </w:r>
            <w:r>
              <w:rPr>
                <w:spacing w:val="-10"/>
              </w:rPr>
              <w:t xml:space="preserve"> </w:t>
            </w:r>
            <w:r>
              <w:t>sustained</w:t>
            </w:r>
            <w:r>
              <w:rPr>
                <w:spacing w:val="-9"/>
              </w:rPr>
              <w:t xml:space="preserve"> </w:t>
            </w:r>
            <w:r>
              <w:t>abuse</w:t>
            </w:r>
            <w:r>
              <w:rPr>
                <w:spacing w:val="-8"/>
              </w:rPr>
              <w:t xml:space="preserve"> </w:t>
            </w:r>
            <w:r>
              <w:t>or</w:t>
            </w:r>
            <w:r>
              <w:rPr>
                <w:spacing w:val="-9"/>
              </w:rPr>
              <w:t xml:space="preserve"> </w:t>
            </w:r>
            <w:r>
              <w:t>where</w:t>
            </w:r>
            <w:r>
              <w:rPr>
                <w:spacing w:val="-8"/>
              </w:rPr>
              <w:t xml:space="preserve"> </w:t>
            </w:r>
            <w:r>
              <w:t>someone’s</w:t>
            </w:r>
            <w:r>
              <w:rPr>
                <w:spacing w:val="-9"/>
              </w:rPr>
              <w:t xml:space="preserve"> </w:t>
            </w:r>
            <w:r>
              <w:t>life</w:t>
            </w:r>
            <w:r>
              <w:rPr>
                <w:spacing w:val="-6"/>
              </w:rPr>
              <w:t xml:space="preserve"> </w:t>
            </w:r>
            <w:r>
              <w:t>is</w:t>
            </w:r>
            <w:r>
              <w:rPr>
                <w:spacing w:val="-9"/>
              </w:rPr>
              <w:t xml:space="preserve"> </w:t>
            </w:r>
            <w:r>
              <w:t>threatened</w:t>
            </w:r>
            <w:r>
              <w:rPr>
                <w:spacing w:val="-9"/>
              </w:rPr>
              <w:t xml:space="preserve"> </w:t>
            </w:r>
            <w:r>
              <w:t>will</w:t>
            </w:r>
            <w:r>
              <w:rPr>
                <w:spacing w:val="-9"/>
              </w:rPr>
              <w:t xml:space="preserve"> </w:t>
            </w:r>
            <w:r>
              <w:t>be</w:t>
            </w:r>
            <w:r>
              <w:rPr>
                <w:spacing w:val="-8"/>
              </w:rPr>
              <w:t xml:space="preserve"> </w:t>
            </w:r>
            <w:r>
              <w:t>treated</w:t>
            </w:r>
            <w:r>
              <w:rPr>
                <w:spacing w:val="-7"/>
              </w:rPr>
              <w:t xml:space="preserve"> </w:t>
            </w:r>
            <w:r>
              <w:t>seriously.</w:t>
            </w:r>
            <w:r>
              <w:rPr>
                <w:spacing w:val="-9"/>
              </w:rPr>
              <w:t xml:space="preserve"> </w:t>
            </w:r>
            <w:r>
              <w:t>The police</w:t>
            </w:r>
            <w:r>
              <w:rPr>
                <w:spacing w:val="-8"/>
              </w:rPr>
              <w:t xml:space="preserve"> </w:t>
            </w:r>
            <w:r>
              <w:t>will</w:t>
            </w:r>
            <w:r>
              <w:rPr>
                <w:spacing w:val="-9"/>
              </w:rPr>
              <w:t xml:space="preserve"> </w:t>
            </w:r>
            <w:r>
              <w:t>consider</w:t>
            </w:r>
            <w:r>
              <w:rPr>
                <w:spacing w:val="-9"/>
              </w:rPr>
              <w:t xml:space="preserve"> </w:t>
            </w:r>
            <w:r>
              <w:t>all</w:t>
            </w:r>
            <w:r>
              <w:rPr>
                <w:spacing w:val="-10"/>
              </w:rPr>
              <w:t xml:space="preserve"> </w:t>
            </w:r>
            <w:r>
              <w:t>of</w:t>
            </w:r>
            <w:r>
              <w:rPr>
                <w:spacing w:val="-9"/>
              </w:rPr>
              <w:t xml:space="preserve"> </w:t>
            </w:r>
            <w:r>
              <w:t>the</w:t>
            </w:r>
            <w:r>
              <w:rPr>
                <w:spacing w:val="-9"/>
              </w:rPr>
              <w:t xml:space="preserve"> </w:t>
            </w:r>
            <w:r>
              <w:t>circumstances</w:t>
            </w:r>
            <w:r>
              <w:rPr>
                <w:spacing w:val="-11"/>
              </w:rPr>
              <w:t xml:space="preserve"> </w:t>
            </w:r>
            <w:r>
              <w:t>when</w:t>
            </w:r>
            <w:r>
              <w:rPr>
                <w:spacing w:val="-9"/>
              </w:rPr>
              <w:t xml:space="preserve"> </w:t>
            </w:r>
            <w:r>
              <w:t>considering</w:t>
            </w:r>
            <w:r>
              <w:rPr>
                <w:spacing w:val="-10"/>
              </w:rPr>
              <w:t xml:space="preserve"> </w:t>
            </w:r>
            <w:r>
              <w:t>the</w:t>
            </w:r>
            <w:r>
              <w:rPr>
                <w:spacing w:val="-9"/>
              </w:rPr>
              <w:t xml:space="preserve"> </w:t>
            </w:r>
            <w:r>
              <w:t>best</w:t>
            </w:r>
            <w:r>
              <w:rPr>
                <w:spacing w:val="-8"/>
              </w:rPr>
              <w:t xml:space="preserve"> </w:t>
            </w:r>
            <w:r>
              <w:t>response</w:t>
            </w:r>
            <w:r>
              <w:rPr>
                <w:spacing w:val="-8"/>
              </w:rPr>
              <w:t xml:space="preserve"> </w:t>
            </w:r>
            <w:r>
              <w:t>to</w:t>
            </w:r>
            <w:r>
              <w:rPr>
                <w:spacing w:val="-8"/>
              </w:rPr>
              <w:t xml:space="preserve"> </w:t>
            </w:r>
            <w:r>
              <w:t>a</w:t>
            </w:r>
            <w:r>
              <w:rPr>
                <w:spacing w:val="-9"/>
              </w:rPr>
              <w:t xml:space="preserve"> </w:t>
            </w:r>
            <w:r>
              <w:t>report</w:t>
            </w:r>
            <w:r>
              <w:rPr>
                <w:spacing w:val="-8"/>
              </w:rPr>
              <w:t xml:space="preserve"> </w:t>
            </w:r>
            <w:r>
              <w:t>of</w:t>
            </w:r>
            <w:r>
              <w:rPr>
                <w:spacing w:val="-9"/>
              </w:rPr>
              <w:t xml:space="preserve"> </w:t>
            </w:r>
            <w:r>
              <w:t>cyber bullying. They will assess how vulnerable the victim is and what resources are required</w:t>
            </w:r>
            <w:r>
              <w:rPr>
                <w:spacing w:val="-1"/>
              </w:rPr>
              <w:t xml:space="preserve"> </w:t>
            </w:r>
            <w:r>
              <w:t>to trace the offender</w:t>
            </w:r>
            <w:r>
              <w:rPr>
                <w:spacing w:val="-11"/>
              </w:rPr>
              <w:t xml:space="preserve"> </w:t>
            </w:r>
            <w:r>
              <w:t>via</w:t>
            </w:r>
            <w:r>
              <w:rPr>
                <w:spacing w:val="-7"/>
              </w:rPr>
              <w:t xml:space="preserve"> </w:t>
            </w:r>
            <w:r>
              <w:t>social</w:t>
            </w:r>
            <w:r>
              <w:rPr>
                <w:spacing w:val="-9"/>
              </w:rPr>
              <w:t xml:space="preserve"> </w:t>
            </w:r>
            <w:r>
              <w:t>networking</w:t>
            </w:r>
            <w:r>
              <w:rPr>
                <w:spacing w:val="-7"/>
              </w:rPr>
              <w:t xml:space="preserve"> </w:t>
            </w:r>
            <w:r>
              <w:t>sites</w:t>
            </w:r>
            <w:r>
              <w:rPr>
                <w:spacing w:val="-8"/>
              </w:rPr>
              <w:t xml:space="preserve"> </w:t>
            </w:r>
            <w:r>
              <w:t>that</w:t>
            </w:r>
            <w:r>
              <w:rPr>
                <w:spacing w:val="-8"/>
              </w:rPr>
              <w:t xml:space="preserve"> </w:t>
            </w:r>
            <w:r>
              <w:t>often</w:t>
            </w:r>
            <w:r>
              <w:rPr>
                <w:spacing w:val="-9"/>
              </w:rPr>
              <w:t xml:space="preserve"> </w:t>
            </w:r>
            <w:r>
              <w:t>operate</w:t>
            </w:r>
            <w:r>
              <w:rPr>
                <w:spacing w:val="-10"/>
              </w:rPr>
              <w:t xml:space="preserve"> </w:t>
            </w:r>
            <w:r>
              <w:t>abroad</w:t>
            </w:r>
            <w:r>
              <w:rPr>
                <w:spacing w:val="-7"/>
              </w:rPr>
              <w:t xml:space="preserve"> </w:t>
            </w:r>
            <w:r>
              <w:t>and</w:t>
            </w:r>
            <w:r>
              <w:rPr>
                <w:spacing w:val="-10"/>
              </w:rPr>
              <w:t xml:space="preserve"> </w:t>
            </w:r>
            <w:r>
              <w:t>to</w:t>
            </w:r>
            <w:r>
              <w:rPr>
                <w:spacing w:val="-8"/>
              </w:rPr>
              <w:t xml:space="preserve"> </w:t>
            </w:r>
            <w:r>
              <w:t>different</w:t>
            </w:r>
            <w:r>
              <w:rPr>
                <w:spacing w:val="-8"/>
              </w:rPr>
              <w:t xml:space="preserve"> </w:t>
            </w:r>
            <w:r>
              <w:t>legislation.</w:t>
            </w:r>
            <w:r>
              <w:rPr>
                <w:spacing w:val="-9"/>
              </w:rPr>
              <w:t xml:space="preserve"> </w:t>
            </w:r>
            <w:r>
              <w:t>In</w:t>
            </w:r>
            <w:r>
              <w:rPr>
                <w:spacing w:val="-8"/>
              </w:rPr>
              <w:t xml:space="preserve"> </w:t>
            </w:r>
            <w:r>
              <w:t>certain cases it may be difficult to take action if the offender</w:t>
            </w:r>
            <w:r>
              <w:rPr>
                <w:spacing w:val="-1"/>
              </w:rPr>
              <w:t xml:space="preserve"> </w:t>
            </w:r>
            <w:r>
              <w:t>isn’t in the UK.They will work with the victim to bring about</w:t>
            </w:r>
            <w:r>
              <w:rPr>
                <w:spacing w:val="-2"/>
              </w:rPr>
              <w:t xml:space="preserve"> </w:t>
            </w:r>
            <w:r>
              <w:t>the</w:t>
            </w:r>
            <w:r>
              <w:rPr>
                <w:spacing w:val="-4"/>
              </w:rPr>
              <w:t xml:space="preserve"> </w:t>
            </w:r>
            <w:r>
              <w:t>most suitable and proportionate</w:t>
            </w:r>
            <w:r>
              <w:rPr>
                <w:spacing w:val="-1"/>
              </w:rPr>
              <w:t xml:space="preserve"> </w:t>
            </w:r>
            <w:r>
              <w:t>conclusion, this</w:t>
            </w:r>
            <w:r>
              <w:rPr>
                <w:spacing w:val="-2"/>
              </w:rPr>
              <w:t xml:space="preserve"> </w:t>
            </w:r>
            <w:r>
              <w:t>will</w:t>
            </w:r>
            <w:r>
              <w:rPr>
                <w:spacing w:val="-3"/>
              </w:rPr>
              <w:t xml:space="preserve"> </w:t>
            </w:r>
            <w:r>
              <w:t>include</w:t>
            </w:r>
            <w:r>
              <w:rPr>
                <w:spacing w:val="-2"/>
              </w:rPr>
              <w:t xml:space="preserve"> </w:t>
            </w:r>
            <w:r>
              <w:t>alternative</w:t>
            </w:r>
            <w:r>
              <w:rPr>
                <w:spacing w:val="-2"/>
              </w:rPr>
              <w:t xml:space="preserve"> </w:t>
            </w:r>
            <w:r>
              <w:t>options that</w:t>
            </w:r>
            <w:r>
              <w:rPr>
                <w:spacing w:val="-7"/>
              </w:rPr>
              <w:t xml:space="preserve"> </w:t>
            </w:r>
            <w:r>
              <w:t>include</w:t>
            </w:r>
            <w:r>
              <w:rPr>
                <w:spacing w:val="-6"/>
              </w:rPr>
              <w:t xml:space="preserve"> </w:t>
            </w:r>
            <w:r>
              <w:t>the</w:t>
            </w:r>
            <w:r>
              <w:rPr>
                <w:spacing w:val="-9"/>
              </w:rPr>
              <w:t xml:space="preserve"> </w:t>
            </w:r>
            <w:r>
              <w:t>officer</w:t>
            </w:r>
            <w:r>
              <w:rPr>
                <w:spacing w:val="-6"/>
              </w:rPr>
              <w:t xml:space="preserve"> </w:t>
            </w:r>
            <w:r>
              <w:t>in</w:t>
            </w:r>
            <w:r>
              <w:rPr>
                <w:spacing w:val="-8"/>
              </w:rPr>
              <w:t xml:space="preserve"> </w:t>
            </w:r>
            <w:r>
              <w:t>the</w:t>
            </w:r>
            <w:r>
              <w:rPr>
                <w:spacing w:val="-6"/>
              </w:rPr>
              <w:t xml:space="preserve"> </w:t>
            </w:r>
            <w:r>
              <w:t>case</w:t>
            </w:r>
            <w:r>
              <w:rPr>
                <w:spacing w:val="-6"/>
              </w:rPr>
              <w:t xml:space="preserve"> </w:t>
            </w:r>
            <w:r>
              <w:t>using</w:t>
            </w:r>
            <w:r>
              <w:rPr>
                <w:spacing w:val="-7"/>
              </w:rPr>
              <w:t xml:space="preserve"> </w:t>
            </w:r>
            <w:r>
              <w:t>their</w:t>
            </w:r>
            <w:r>
              <w:rPr>
                <w:spacing w:val="-7"/>
              </w:rPr>
              <w:t xml:space="preserve"> </w:t>
            </w:r>
            <w:r>
              <w:t>discretion</w:t>
            </w:r>
            <w:r>
              <w:rPr>
                <w:spacing w:val="-7"/>
              </w:rPr>
              <w:t xml:space="preserve"> </w:t>
            </w:r>
            <w:r>
              <w:t>and</w:t>
            </w:r>
            <w:r>
              <w:rPr>
                <w:spacing w:val="-7"/>
              </w:rPr>
              <w:t xml:space="preserve"> </w:t>
            </w:r>
            <w:r>
              <w:t>working</w:t>
            </w:r>
            <w:r>
              <w:rPr>
                <w:spacing w:val="-7"/>
              </w:rPr>
              <w:t xml:space="preserve"> </w:t>
            </w:r>
            <w:r>
              <w:t>with</w:t>
            </w:r>
            <w:r>
              <w:rPr>
                <w:spacing w:val="-7"/>
              </w:rPr>
              <w:t xml:space="preserve"> </w:t>
            </w:r>
            <w:r>
              <w:t>the</w:t>
            </w:r>
            <w:r>
              <w:rPr>
                <w:spacing w:val="-9"/>
              </w:rPr>
              <w:t xml:space="preserve"> </w:t>
            </w:r>
            <w:r>
              <w:t>offender</w:t>
            </w:r>
            <w:r>
              <w:rPr>
                <w:spacing w:val="-6"/>
              </w:rPr>
              <w:t xml:space="preserve"> </w:t>
            </w:r>
            <w:r>
              <w:t>to</w:t>
            </w:r>
            <w:r>
              <w:rPr>
                <w:spacing w:val="-5"/>
              </w:rPr>
              <w:t xml:space="preserve"> </w:t>
            </w:r>
            <w:r>
              <w:t>record</w:t>
            </w:r>
            <w:r>
              <w:rPr>
                <w:spacing w:val="-7"/>
              </w:rPr>
              <w:t xml:space="preserve"> </w:t>
            </w:r>
            <w:r>
              <w:t>an apology to the victim.</w:t>
            </w:r>
          </w:p>
        </w:tc>
      </w:tr>
      <w:tr w:rsidR="00E127B5" w14:paraId="3CE940FE" w14:textId="77777777" w:rsidTr="003E1124">
        <w:trPr>
          <w:trHeight w:val="926"/>
        </w:trPr>
        <w:tc>
          <w:tcPr>
            <w:tcW w:w="1712" w:type="dxa"/>
            <w:tcBorders>
              <w:top w:val="nil"/>
            </w:tcBorders>
          </w:tcPr>
          <w:p w14:paraId="78E976E1" w14:textId="77777777" w:rsidR="00E127B5" w:rsidRDefault="00E127B5" w:rsidP="003E1124">
            <w:pPr>
              <w:pStyle w:val="TableParagraph"/>
              <w:ind w:left="0"/>
              <w:rPr>
                <w:rFonts w:ascii="Times New Roman"/>
              </w:rPr>
            </w:pPr>
          </w:p>
        </w:tc>
        <w:tc>
          <w:tcPr>
            <w:tcW w:w="9055" w:type="dxa"/>
            <w:tcBorders>
              <w:top w:val="nil"/>
            </w:tcBorders>
          </w:tcPr>
          <w:p w14:paraId="2F828306" w14:textId="77777777" w:rsidR="00E127B5" w:rsidRDefault="00E127B5" w:rsidP="003E1124">
            <w:pPr>
              <w:pStyle w:val="TableParagraph"/>
              <w:spacing w:before="96" w:line="270" w:lineRule="atLeast"/>
              <w:ind w:right="7911"/>
              <w:jc w:val="both"/>
            </w:pPr>
            <w:r>
              <w:t xml:space="preserve">Useful links </w:t>
            </w:r>
            <w:hyperlink r:id="rId31">
              <w:r>
                <w:rPr>
                  <w:color w:val="0462C1"/>
                  <w:u w:val="single" w:color="0462C1"/>
                </w:rPr>
                <w:t>Bullying</w:t>
              </w:r>
              <w:r>
                <w:rPr>
                  <w:color w:val="0462C1"/>
                  <w:spacing w:val="-13"/>
                  <w:u w:val="single" w:color="0462C1"/>
                </w:rPr>
                <w:t xml:space="preserve"> </w:t>
              </w:r>
              <w:r>
                <w:rPr>
                  <w:color w:val="0462C1"/>
                  <w:u w:val="single" w:color="0462C1"/>
                </w:rPr>
                <w:t>UK</w:t>
              </w:r>
            </w:hyperlink>
            <w:r>
              <w:rPr>
                <w:color w:val="0462C1"/>
              </w:rPr>
              <w:t xml:space="preserve"> </w:t>
            </w:r>
            <w:hyperlink r:id="rId32">
              <w:r>
                <w:rPr>
                  <w:color w:val="0462C1"/>
                  <w:spacing w:val="-2"/>
                  <w:u w:val="single" w:color="0462C1"/>
                </w:rPr>
                <w:t>Childline</w:t>
              </w:r>
            </w:hyperlink>
          </w:p>
        </w:tc>
      </w:tr>
    </w:tbl>
    <w:p w14:paraId="5B6F1282" w14:textId="77777777" w:rsidR="00E127B5" w:rsidRDefault="00E127B5" w:rsidP="00E127B5">
      <w:pPr>
        <w:spacing w:line="270" w:lineRule="atLeast"/>
        <w:jc w:val="both"/>
        <w:sectPr w:rsidR="00E127B5">
          <w:pgSz w:w="11910" w:h="16840"/>
          <w:pgMar w:top="380" w:right="320" w:bottom="280" w:left="600" w:header="720" w:footer="720" w:gutter="0"/>
          <w:cols w:space="720"/>
        </w:sectPr>
      </w:pPr>
    </w:p>
    <w:p w14:paraId="4F25F4F2"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64B78E2F" w14:textId="77777777" w:rsidTr="003E1124">
        <w:trPr>
          <w:trHeight w:val="1353"/>
        </w:trPr>
        <w:tc>
          <w:tcPr>
            <w:tcW w:w="1712" w:type="dxa"/>
          </w:tcPr>
          <w:p w14:paraId="7E32BB15" w14:textId="77777777" w:rsidR="00E127B5" w:rsidRDefault="00E127B5" w:rsidP="003E1124">
            <w:pPr>
              <w:pStyle w:val="TableParagraph"/>
              <w:ind w:left="0"/>
              <w:rPr>
                <w:rFonts w:ascii="Times New Roman"/>
              </w:rPr>
            </w:pPr>
          </w:p>
        </w:tc>
        <w:tc>
          <w:tcPr>
            <w:tcW w:w="9055" w:type="dxa"/>
          </w:tcPr>
          <w:p w14:paraId="7B40064B" w14:textId="77777777" w:rsidR="00E127B5" w:rsidRDefault="00E127B5" w:rsidP="003E1124">
            <w:pPr>
              <w:pStyle w:val="TableParagraph"/>
              <w:ind w:right="99"/>
              <w:jc w:val="both"/>
            </w:pPr>
            <w:r>
              <w:t>KidScape: Our resources provide information on issues surrounding bullying, online and personal safety. They can be used directly by young people and parents, as well as in the classroom within schools and youth organisations.</w:t>
            </w:r>
          </w:p>
          <w:p w14:paraId="623E5A37" w14:textId="77777777" w:rsidR="00E127B5" w:rsidRDefault="00E127B5" w:rsidP="003E1124">
            <w:pPr>
              <w:pStyle w:val="TableParagraph"/>
              <w:spacing w:before="10"/>
              <w:ind w:left="0"/>
              <w:rPr>
                <w:b/>
              </w:rPr>
            </w:pPr>
          </w:p>
          <w:p w14:paraId="0D17CA46" w14:textId="77777777" w:rsidR="00E127B5" w:rsidRDefault="00E127B5" w:rsidP="003E1124">
            <w:pPr>
              <w:pStyle w:val="TableParagraph"/>
              <w:spacing w:line="249" w:lineRule="exact"/>
            </w:pPr>
            <w:hyperlink r:id="rId33">
              <w:r>
                <w:rPr>
                  <w:color w:val="0462C1"/>
                  <w:spacing w:val="-2"/>
                  <w:u w:val="single" w:color="0462C1"/>
                </w:rPr>
                <w:t>https://www.kidscape.org.uk/resources-and-publications/</w:t>
              </w:r>
            </w:hyperlink>
          </w:p>
        </w:tc>
      </w:tr>
      <w:tr w:rsidR="00E127B5" w14:paraId="6C6B414B" w14:textId="77777777" w:rsidTr="003E1124">
        <w:trPr>
          <w:trHeight w:val="3223"/>
        </w:trPr>
        <w:tc>
          <w:tcPr>
            <w:tcW w:w="1712" w:type="dxa"/>
          </w:tcPr>
          <w:p w14:paraId="70D68819" w14:textId="77777777" w:rsidR="00E127B5" w:rsidRDefault="00E127B5" w:rsidP="003E1124">
            <w:pPr>
              <w:pStyle w:val="TableParagraph"/>
              <w:spacing w:line="268" w:lineRule="exact"/>
            </w:pPr>
            <w:r>
              <w:t>Hate</w:t>
            </w:r>
            <w:r>
              <w:rPr>
                <w:spacing w:val="-1"/>
              </w:rPr>
              <w:t xml:space="preserve"> </w:t>
            </w:r>
            <w:r>
              <w:rPr>
                <w:spacing w:val="-2"/>
              </w:rPr>
              <w:t>Crime</w:t>
            </w:r>
          </w:p>
        </w:tc>
        <w:tc>
          <w:tcPr>
            <w:tcW w:w="9055" w:type="dxa"/>
          </w:tcPr>
          <w:p w14:paraId="71301DEA" w14:textId="77777777" w:rsidR="00E127B5" w:rsidRDefault="00E127B5" w:rsidP="003E1124">
            <w:pPr>
              <w:pStyle w:val="TableParagraph"/>
              <w:ind w:right="99"/>
              <w:jc w:val="both"/>
              <w:rPr>
                <w:b/>
              </w:rPr>
            </w:pPr>
            <w:r>
              <w:rPr>
                <w:b/>
              </w:rPr>
              <w:t>A hate crime is a criminal offense whose motivation can be shown to be race, national origin, religion</w:t>
            </w:r>
            <w:r>
              <w:rPr>
                <w:b/>
                <w:spacing w:val="-5"/>
              </w:rPr>
              <w:t xml:space="preserve"> </w:t>
            </w:r>
            <w:r>
              <w:rPr>
                <w:b/>
              </w:rPr>
              <w:t>or</w:t>
            </w:r>
            <w:r>
              <w:rPr>
                <w:b/>
                <w:spacing w:val="-6"/>
              </w:rPr>
              <w:t xml:space="preserve"> </w:t>
            </w:r>
            <w:r>
              <w:rPr>
                <w:b/>
              </w:rPr>
              <w:t>sexual</w:t>
            </w:r>
            <w:r>
              <w:rPr>
                <w:b/>
                <w:spacing w:val="-2"/>
              </w:rPr>
              <w:t xml:space="preserve"> </w:t>
            </w:r>
            <w:r>
              <w:rPr>
                <w:b/>
              </w:rPr>
              <w:t>orientation.</w:t>
            </w:r>
            <w:r>
              <w:rPr>
                <w:b/>
                <w:spacing w:val="-3"/>
              </w:rPr>
              <w:t xml:space="preserve"> </w:t>
            </w:r>
            <w:r>
              <w:rPr>
                <w:b/>
              </w:rPr>
              <w:t>A</w:t>
            </w:r>
            <w:r>
              <w:rPr>
                <w:b/>
                <w:spacing w:val="-4"/>
              </w:rPr>
              <w:t xml:space="preserve"> </w:t>
            </w:r>
            <w:r>
              <w:rPr>
                <w:b/>
              </w:rPr>
              <w:t>difference</w:t>
            </w:r>
            <w:r>
              <w:rPr>
                <w:b/>
                <w:spacing w:val="-5"/>
              </w:rPr>
              <w:t xml:space="preserve"> </w:t>
            </w:r>
            <w:r>
              <w:rPr>
                <w:b/>
              </w:rPr>
              <w:t>of</w:t>
            </w:r>
            <w:r>
              <w:rPr>
                <w:b/>
                <w:spacing w:val="-4"/>
              </w:rPr>
              <w:t xml:space="preserve"> </w:t>
            </w:r>
            <w:r>
              <w:rPr>
                <w:b/>
              </w:rPr>
              <w:t>race</w:t>
            </w:r>
            <w:r>
              <w:rPr>
                <w:b/>
                <w:spacing w:val="-5"/>
              </w:rPr>
              <w:t xml:space="preserve"> </w:t>
            </w:r>
            <w:r>
              <w:rPr>
                <w:b/>
              </w:rPr>
              <w:t>alone</w:t>
            </w:r>
            <w:r>
              <w:rPr>
                <w:b/>
                <w:spacing w:val="-5"/>
              </w:rPr>
              <w:t xml:space="preserve"> </w:t>
            </w:r>
            <w:r>
              <w:rPr>
                <w:b/>
              </w:rPr>
              <w:t>is</w:t>
            </w:r>
            <w:r>
              <w:rPr>
                <w:b/>
                <w:spacing w:val="-6"/>
              </w:rPr>
              <w:t xml:space="preserve"> </w:t>
            </w:r>
            <w:r>
              <w:rPr>
                <w:b/>
              </w:rPr>
              <w:t>NOT</w:t>
            </w:r>
            <w:r>
              <w:rPr>
                <w:b/>
                <w:spacing w:val="-6"/>
              </w:rPr>
              <w:t xml:space="preserve"> </w:t>
            </w:r>
            <w:r>
              <w:rPr>
                <w:b/>
              </w:rPr>
              <w:t>sufficient</w:t>
            </w:r>
            <w:r>
              <w:rPr>
                <w:b/>
                <w:spacing w:val="-6"/>
              </w:rPr>
              <w:t xml:space="preserve"> </w:t>
            </w:r>
            <w:r>
              <w:rPr>
                <w:b/>
              </w:rPr>
              <w:t>to</w:t>
            </w:r>
            <w:r>
              <w:rPr>
                <w:b/>
                <w:spacing w:val="-5"/>
              </w:rPr>
              <w:t xml:space="preserve"> </w:t>
            </w:r>
            <w:r>
              <w:rPr>
                <w:b/>
              </w:rPr>
              <w:t>make</w:t>
            </w:r>
            <w:r>
              <w:rPr>
                <w:b/>
                <w:spacing w:val="-5"/>
              </w:rPr>
              <w:t xml:space="preserve"> </w:t>
            </w:r>
            <w:r>
              <w:rPr>
                <w:b/>
              </w:rPr>
              <w:t>it</w:t>
            </w:r>
            <w:r>
              <w:rPr>
                <w:b/>
                <w:spacing w:val="-4"/>
              </w:rPr>
              <w:t xml:space="preserve"> </w:t>
            </w:r>
            <w:r>
              <w:rPr>
                <w:b/>
              </w:rPr>
              <w:t>a</w:t>
            </w:r>
            <w:r>
              <w:rPr>
                <w:b/>
                <w:spacing w:val="-5"/>
              </w:rPr>
              <w:t xml:space="preserve"> </w:t>
            </w:r>
            <w:r>
              <w:rPr>
                <w:b/>
              </w:rPr>
              <w:t>hate</w:t>
            </w:r>
            <w:r>
              <w:rPr>
                <w:b/>
                <w:spacing w:val="-5"/>
              </w:rPr>
              <w:t xml:space="preserve"> </w:t>
            </w:r>
            <w:r>
              <w:rPr>
                <w:b/>
              </w:rPr>
              <w:t>crime. There</w:t>
            </w:r>
            <w:r>
              <w:rPr>
                <w:b/>
                <w:spacing w:val="-2"/>
              </w:rPr>
              <w:t xml:space="preserve"> </w:t>
            </w:r>
            <w:r>
              <w:rPr>
                <w:b/>
              </w:rPr>
              <w:t>would</w:t>
            </w:r>
            <w:r>
              <w:rPr>
                <w:b/>
                <w:spacing w:val="-2"/>
              </w:rPr>
              <w:t xml:space="preserve"> </w:t>
            </w:r>
            <w:r>
              <w:rPr>
                <w:b/>
              </w:rPr>
              <w:t>have</w:t>
            </w:r>
            <w:r>
              <w:rPr>
                <w:b/>
                <w:spacing w:val="-2"/>
              </w:rPr>
              <w:t xml:space="preserve"> </w:t>
            </w:r>
            <w:r>
              <w:rPr>
                <w:b/>
              </w:rPr>
              <w:t>to</w:t>
            </w:r>
            <w:r>
              <w:rPr>
                <w:b/>
                <w:spacing w:val="-2"/>
              </w:rPr>
              <w:t xml:space="preserve"> </w:t>
            </w:r>
            <w:r>
              <w:rPr>
                <w:b/>
              </w:rPr>
              <w:t>be</w:t>
            </w:r>
            <w:r>
              <w:rPr>
                <w:b/>
                <w:spacing w:val="-3"/>
              </w:rPr>
              <w:t xml:space="preserve"> </w:t>
            </w:r>
            <w:r>
              <w:rPr>
                <w:b/>
              </w:rPr>
              <w:t>evidence</w:t>
            </w:r>
            <w:r>
              <w:rPr>
                <w:b/>
                <w:spacing w:val="-2"/>
              </w:rPr>
              <w:t xml:space="preserve"> </w:t>
            </w:r>
            <w:r>
              <w:rPr>
                <w:b/>
              </w:rPr>
              <w:t>of</w:t>
            </w:r>
            <w:r>
              <w:rPr>
                <w:b/>
                <w:spacing w:val="-1"/>
              </w:rPr>
              <w:t xml:space="preserve"> </w:t>
            </w:r>
            <w:r>
              <w:rPr>
                <w:b/>
              </w:rPr>
              <w:t>racial</w:t>
            </w:r>
            <w:r>
              <w:rPr>
                <w:b/>
                <w:spacing w:val="-1"/>
              </w:rPr>
              <w:t xml:space="preserve"> </w:t>
            </w:r>
            <w:r>
              <w:rPr>
                <w:b/>
              </w:rPr>
              <w:t>slurs</w:t>
            </w:r>
            <w:r>
              <w:rPr>
                <w:b/>
                <w:spacing w:val="-1"/>
              </w:rPr>
              <w:t xml:space="preserve"> </w:t>
            </w:r>
            <w:r>
              <w:rPr>
                <w:b/>
              </w:rPr>
              <w:t>or</w:t>
            </w:r>
            <w:r>
              <w:rPr>
                <w:b/>
                <w:spacing w:val="-1"/>
              </w:rPr>
              <w:t xml:space="preserve"> </w:t>
            </w:r>
            <w:r>
              <w:rPr>
                <w:b/>
              </w:rPr>
              <w:t>racial</w:t>
            </w:r>
            <w:r>
              <w:rPr>
                <w:b/>
                <w:spacing w:val="-1"/>
              </w:rPr>
              <w:t xml:space="preserve"> </w:t>
            </w:r>
            <w:r>
              <w:rPr>
                <w:b/>
              </w:rPr>
              <w:t>statements</w:t>
            </w:r>
            <w:r>
              <w:rPr>
                <w:b/>
                <w:spacing w:val="-1"/>
              </w:rPr>
              <w:t xml:space="preserve"> </w:t>
            </w:r>
            <w:r>
              <w:rPr>
                <w:b/>
              </w:rPr>
              <w:t>in</w:t>
            </w:r>
            <w:r>
              <w:rPr>
                <w:b/>
                <w:spacing w:val="-2"/>
              </w:rPr>
              <w:t xml:space="preserve"> </w:t>
            </w:r>
            <w:r>
              <w:rPr>
                <w:b/>
              </w:rPr>
              <w:t>addition</w:t>
            </w:r>
            <w:r>
              <w:rPr>
                <w:b/>
                <w:spacing w:val="-2"/>
              </w:rPr>
              <w:t xml:space="preserve"> </w:t>
            </w:r>
            <w:r>
              <w:rPr>
                <w:b/>
              </w:rPr>
              <w:t>to</w:t>
            </w:r>
            <w:r>
              <w:rPr>
                <w:b/>
                <w:spacing w:val="-2"/>
              </w:rPr>
              <w:t xml:space="preserve"> </w:t>
            </w:r>
            <w:r>
              <w:rPr>
                <w:b/>
              </w:rPr>
              <w:t>the</w:t>
            </w:r>
            <w:r>
              <w:rPr>
                <w:b/>
                <w:spacing w:val="-2"/>
              </w:rPr>
              <w:t xml:space="preserve"> </w:t>
            </w:r>
            <w:r>
              <w:rPr>
                <w:b/>
              </w:rPr>
              <w:t>crime</w:t>
            </w:r>
            <w:r>
              <w:rPr>
                <w:b/>
                <w:spacing w:val="-1"/>
              </w:rPr>
              <w:t xml:space="preserve"> </w:t>
            </w:r>
            <w:r>
              <w:rPr>
                <w:b/>
              </w:rPr>
              <w:t>(this does not trivialise other serious offenses that are NOT hate crimes).</w:t>
            </w:r>
          </w:p>
          <w:p w14:paraId="5DF89D81" w14:textId="77777777" w:rsidR="00E127B5" w:rsidRDefault="00E127B5" w:rsidP="003E1124">
            <w:pPr>
              <w:pStyle w:val="TableParagraph"/>
              <w:spacing w:line="267" w:lineRule="exact"/>
              <w:jc w:val="both"/>
              <w:rPr>
                <w:b/>
              </w:rPr>
            </w:pPr>
            <w:r>
              <w:rPr>
                <w:b/>
              </w:rPr>
              <w:t>Hate</w:t>
            </w:r>
            <w:r>
              <w:rPr>
                <w:b/>
                <w:spacing w:val="-3"/>
              </w:rPr>
              <w:t xml:space="preserve"> </w:t>
            </w:r>
            <w:r>
              <w:rPr>
                <w:b/>
                <w:spacing w:val="-2"/>
              </w:rPr>
              <w:t>Crime:</w:t>
            </w:r>
          </w:p>
          <w:p w14:paraId="25BF55AD" w14:textId="77777777" w:rsidR="00E127B5" w:rsidRDefault="00E127B5" w:rsidP="003E1124">
            <w:pPr>
              <w:pStyle w:val="TableParagraph"/>
              <w:spacing w:line="267" w:lineRule="exact"/>
              <w:jc w:val="both"/>
            </w:pPr>
            <w:r>
              <w:t>West</w:t>
            </w:r>
            <w:r>
              <w:rPr>
                <w:spacing w:val="-3"/>
              </w:rPr>
              <w:t xml:space="preserve"> </w:t>
            </w:r>
            <w:r>
              <w:t>Mercia</w:t>
            </w:r>
            <w:r>
              <w:rPr>
                <w:spacing w:val="-3"/>
              </w:rPr>
              <w:t xml:space="preserve"> </w:t>
            </w:r>
            <w:r>
              <w:rPr>
                <w:spacing w:val="-2"/>
              </w:rPr>
              <w:t>Police:</w:t>
            </w:r>
          </w:p>
          <w:p w14:paraId="38469255" w14:textId="77777777" w:rsidR="00E127B5" w:rsidRDefault="00E127B5" w:rsidP="003E1124">
            <w:pPr>
              <w:pStyle w:val="TableParagraph"/>
              <w:ind w:right="5365"/>
            </w:pPr>
            <w:r>
              <w:t>Email:</w:t>
            </w:r>
            <w:r>
              <w:rPr>
                <w:spacing w:val="-13"/>
              </w:rPr>
              <w:t xml:space="preserve"> </w:t>
            </w:r>
            <w:hyperlink r:id="rId34">
              <w:r>
                <w:t>contactus@westmercia.police.uk</w:t>
              </w:r>
            </w:hyperlink>
            <w:r>
              <w:t xml:space="preserve"> Emergency number: 999</w:t>
            </w:r>
          </w:p>
          <w:p w14:paraId="0668A179" w14:textId="77777777" w:rsidR="00E127B5" w:rsidRDefault="00E127B5" w:rsidP="003E1124">
            <w:pPr>
              <w:pStyle w:val="TableParagraph"/>
              <w:spacing w:before="1"/>
            </w:pPr>
            <w:r>
              <w:t>Non-Emergency</w:t>
            </w:r>
            <w:r>
              <w:rPr>
                <w:spacing w:val="-9"/>
              </w:rPr>
              <w:t xml:space="preserve"> </w:t>
            </w:r>
            <w:r>
              <w:t>number:</w:t>
            </w:r>
            <w:r>
              <w:rPr>
                <w:spacing w:val="-9"/>
              </w:rPr>
              <w:t xml:space="preserve"> </w:t>
            </w:r>
            <w:r>
              <w:rPr>
                <w:spacing w:val="-5"/>
              </w:rPr>
              <w:t>101</w:t>
            </w:r>
          </w:p>
          <w:p w14:paraId="77074338" w14:textId="77777777" w:rsidR="00E127B5" w:rsidRDefault="00E127B5" w:rsidP="003E1124">
            <w:pPr>
              <w:pStyle w:val="TableParagraph"/>
              <w:ind w:right="901"/>
            </w:pPr>
            <w:hyperlink r:id="rId35">
              <w:r>
                <w:rPr>
                  <w:color w:val="0462C1"/>
                  <w:u w:val="single" w:color="0462C1"/>
                </w:rPr>
                <w:t>report</w:t>
              </w:r>
              <w:r>
                <w:rPr>
                  <w:color w:val="0462C1"/>
                  <w:spacing w:val="-6"/>
                  <w:u w:val="single" w:color="0462C1"/>
                </w:rPr>
                <w:t xml:space="preserve"> </w:t>
              </w:r>
              <w:r>
                <w:rPr>
                  <w:color w:val="0462C1"/>
                  <w:u w:val="single" w:color="0462C1"/>
                </w:rPr>
                <w:t>online</w:t>
              </w:r>
              <w:r>
                <w:rPr>
                  <w:color w:val="0462C1"/>
                  <w:spacing w:val="-5"/>
                  <w:u w:val="single" w:color="0462C1"/>
                </w:rPr>
                <w:t xml:space="preserve"> </w:t>
              </w:r>
              <w:r>
                <w:rPr>
                  <w:color w:val="0462C1"/>
                  <w:u w:val="single" w:color="0462C1"/>
                </w:rPr>
                <w:t>to</w:t>
              </w:r>
              <w:r>
                <w:rPr>
                  <w:color w:val="0462C1"/>
                  <w:spacing w:val="-4"/>
                  <w:u w:val="single" w:color="0462C1"/>
                </w:rPr>
                <w:t xml:space="preserve"> </w:t>
              </w:r>
              <w:r>
                <w:rPr>
                  <w:color w:val="0462C1"/>
                  <w:u w:val="single" w:color="0462C1"/>
                </w:rPr>
                <w:t>True</w:t>
              </w:r>
              <w:r>
                <w:rPr>
                  <w:color w:val="0462C1"/>
                  <w:spacing w:val="-5"/>
                  <w:u w:val="single" w:color="0462C1"/>
                </w:rPr>
                <w:t xml:space="preserve"> </w:t>
              </w:r>
              <w:r>
                <w:rPr>
                  <w:color w:val="0462C1"/>
                  <w:u w:val="single" w:color="0462C1"/>
                </w:rPr>
                <w:t>Vision</w:t>
              </w:r>
              <w:r>
                <w:rPr>
                  <w:color w:val="0462C1"/>
                  <w:spacing w:val="-4"/>
                  <w:u w:val="single" w:color="0462C1"/>
                </w:rPr>
                <w:t xml:space="preserve"> </w:t>
              </w:r>
              <w:r>
                <w:rPr>
                  <w:color w:val="0462C1"/>
                  <w:u w:val="single" w:color="0462C1"/>
                </w:rPr>
                <w:t>(opens</w:t>
              </w:r>
              <w:r>
                <w:rPr>
                  <w:color w:val="0462C1"/>
                  <w:spacing w:val="-3"/>
                  <w:u w:val="single" w:color="0462C1"/>
                </w:rPr>
                <w:t xml:space="preserve"> </w:t>
              </w:r>
              <w:r>
                <w:rPr>
                  <w:color w:val="0462C1"/>
                  <w:u w:val="single" w:color="0462C1"/>
                </w:rPr>
                <w:t>in</w:t>
              </w:r>
              <w:r>
                <w:rPr>
                  <w:color w:val="0462C1"/>
                  <w:spacing w:val="-7"/>
                  <w:u w:val="single" w:color="0462C1"/>
                </w:rPr>
                <w:t xml:space="preserve"> </w:t>
              </w:r>
              <w:r>
                <w:rPr>
                  <w:color w:val="0462C1"/>
                  <w:u w:val="single" w:color="0462C1"/>
                </w:rPr>
                <w:t>a</w:t>
              </w:r>
              <w:r>
                <w:rPr>
                  <w:color w:val="0462C1"/>
                  <w:spacing w:val="-3"/>
                  <w:u w:val="single" w:color="0462C1"/>
                </w:rPr>
                <w:t xml:space="preserve"> </w:t>
              </w:r>
              <w:r>
                <w:rPr>
                  <w:color w:val="0462C1"/>
                  <w:u w:val="single" w:color="0462C1"/>
                </w:rPr>
                <w:t>new</w:t>
              </w:r>
              <w:r>
                <w:rPr>
                  <w:color w:val="0462C1"/>
                  <w:spacing w:val="-2"/>
                  <w:u w:val="single" w:color="0462C1"/>
                </w:rPr>
                <w:t xml:space="preserve"> </w:t>
              </w:r>
              <w:r>
                <w:rPr>
                  <w:color w:val="0462C1"/>
                  <w:u w:val="single" w:color="0462C1"/>
                </w:rPr>
                <w:t>window)</w:t>
              </w:r>
            </w:hyperlink>
            <w:r>
              <w:rPr>
                <w:color w:val="0462C1"/>
              </w:rPr>
              <w:t xml:space="preserve"> </w:t>
            </w:r>
            <w:hyperlink r:id="rId36">
              <w:r>
                <w:rPr>
                  <w:color w:val="0462C1"/>
                  <w:spacing w:val="-2"/>
                  <w:u w:val="single" w:color="0462C1"/>
                </w:rPr>
                <w:t>https://educateagainsthate.com/parents/</w:t>
              </w:r>
            </w:hyperlink>
          </w:p>
          <w:p w14:paraId="6CAAB83F" w14:textId="77777777" w:rsidR="00E127B5" w:rsidRDefault="00E127B5" w:rsidP="003E1124">
            <w:pPr>
              <w:pStyle w:val="TableParagraph"/>
              <w:spacing w:before="1" w:line="249" w:lineRule="exact"/>
            </w:pPr>
            <w:r>
              <w:t>Call</w:t>
            </w:r>
            <w:r>
              <w:rPr>
                <w:spacing w:val="-3"/>
              </w:rPr>
              <w:t xml:space="preserve"> </w:t>
            </w:r>
            <w:r>
              <w:t>in</w:t>
            </w:r>
            <w:r>
              <w:rPr>
                <w:spacing w:val="-1"/>
              </w:rPr>
              <w:t xml:space="preserve"> </w:t>
            </w:r>
            <w:r>
              <w:t>at</w:t>
            </w:r>
            <w:r>
              <w:rPr>
                <w:spacing w:val="-3"/>
              </w:rPr>
              <w:t xml:space="preserve"> </w:t>
            </w:r>
            <w:r>
              <w:t>your</w:t>
            </w:r>
            <w:r>
              <w:rPr>
                <w:spacing w:val="-2"/>
              </w:rPr>
              <w:t xml:space="preserve"> </w:t>
            </w:r>
            <w:r>
              <w:t>local</w:t>
            </w:r>
            <w:r>
              <w:rPr>
                <w:spacing w:val="-4"/>
              </w:rPr>
              <w:t xml:space="preserve"> </w:t>
            </w:r>
            <w:r>
              <w:t>police</w:t>
            </w:r>
            <w:r>
              <w:rPr>
                <w:spacing w:val="-1"/>
              </w:rPr>
              <w:t xml:space="preserve"> </w:t>
            </w:r>
            <w:r>
              <w:rPr>
                <w:spacing w:val="-2"/>
              </w:rPr>
              <w:t>station</w:t>
            </w:r>
          </w:p>
        </w:tc>
      </w:tr>
      <w:tr w:rsidR="00E127B5" w14:paraId="4264C451" w14:textId="77777777" w:rsidTr="003E1124">
        <w:trPr>
          <w:trHeight w:val="10275"/>
        </w:trPr>
        <w:tc>
          <w:tcPr>
            <w:tcW w:w="1712" w:type="dxa"/>
          </w:tcPr>
          <w:p w14:paraId="69B4D68D" w14:textId="77777777" w:rsidR="00E127B5" w:rsidRDefault="00E127B5" w:rsidP="003E1124">
            <w:pPr>
              <w:pStyle w:val="TableParagraph"/>
              <w:ind w:right="94"/>
              <w:jc w:val="both"/>
            </w:pPr>
            <w:r>
              <w:t xml:space="preserve">Children with disabilities team </w:t>
            </w:r>
            <w:r>
              <w:rPr>
                <w:spacing w:val="-2"/>
              </w:rPr>
              <w:t>(CWD)</w:t>
            </w:r>
          </w:p>
        </w:tc>
        <w:tc>
          <w:tcPr>
            <w:tcW w:w="9055" w:type="dxa"/>
          </w:tcPr>
          <w:p w14:paraId="5997C63F" w14:textId="77777777" w:rsidR="00E127B5" w:rsidRDefault="00E127B5" w:rsidP="003E1124">
            <w:pPr>
              <w:pStyle w:val="TableParagraph"/>
              <w:ind w:right="100"/>
              <w:jc w:val="both"/>
            </w:pPr>
            <w:r>
              <w:t>The</w:t>
            </w:r>
            <w:r>
              <w:rPr>
                <w:spacing w:val="-4"/>
              </w:rPr>
              <w:t xml:space="preserve"> </w:t>
            </w:r>
            <w:r>
              <w:t>Children</w:t>
            </w:r>
            <w:r>
              <w:rPr>
                <w:spacing w:val="-7"/>
              </w:rPr>
              <w:t xml:space="preserve"> </w:t>
            </w:r>
            <w:r>
              <w:t>with</w:t>
            </w:r>
            <w:r>
              <w:rPr>
                <w:spacing w:val="-7"/>
              </w:rPr>
              <w:t xml:space="preserve"> </w:t>
            </w:r>
            <w:r>
              <w:t>Disabilities</w:t>
            </w:r>
            <w:r>
              <w:rPr>
                <w:spacing w:val="-4"/>
              </w:rPr>
              <w:t xml:space="preserve"> </w:t>
            </w:r>
            <w:r>
              <w:t>(CwD)</w:t>
            </w:r>
            <w:r>
              <w:rPr>
                <w:spacing w:val="-4"/>
              </w:rPr>
              <w:t xml:space="preserve"> </w:t>
            </w:r>
            <w:r>
              <w:t>Social</w:t>
            </w:r>
            <w:r>
              <w:rPr>
                <w:spacing w:val="-7"/>
              </w:rPr>
              <w:t xml:space="preserve"> </w:t>
            </w:r>
            <w:r>
              <w:t>Work</w:t>
            </w:r>
            <w:r>
              <w:rPr>
                <w:spacing w:val="-7"/>
              </w:rPr>
              <w:t xml:space="preserve"> </w:t>
            </w:r>
            <w:r>
              <w:t>Team</w:t>
            </w:r>
            <w:r>
              <w:rPr>
                <w:spacing w:val="-6"/>
              </w:rPr>
              <w:t xml:space="preserve"> </w:t>
            </w:r>
            <w:r>
              <w:t>provide</w:t>
            </w:r>
            <w:r>
              <w:rPr>
                <w:spacing w:val="-6"/>
              </w:rPr>
              <w:t xml:space="preserve"> </w:t>
            </w:r>
            <w:r>
              <w:t>services</w:t>
            </w:r>
            <w:r>
              <w:rPr>
                <w:spacing w:val="-6"/>
              </w:rPr>
              <w:t xml:space="preserve"> </w:t>
            </w:r>
            <w:r>
              <w:t>designed</w:t>
            </w:r>
            <w:r>
              <w:rPr>
                <w:spacing w:val="-9"/>
              </w:rPr>
              <w:t xml:space="preserve"> </w:t>
            </w:r>
            <w:r>
              <w:t>to</w:t>
            </w:r>
            <w:r>
              <w:rPr>
                <w:spacing w:val="-5"/>
              </w:rPr>
              <w:t xml:space="preserve"> </w:t>
            </w:r>
            <w:r>
              <w:t>meet</w:t>
            </w:r>
            <w:r>
              <w:rPr>
                <w:spacing w:val="-6"/>
              </w:rPr>
              <w:t xml:space="preserve"> </w:t>
            </w:r>
            <w:r>
              <w:t>the</w:t>
            </w:r>
            <w:r>
              <w:rPr>
                <w:spacing w:val="-6"/>
              </w:rPr>
              <w:t xml:space="preserve"> </w:t>
            </w:r>
            <w:r>
              <w:t>needs of children and young people who have complex disabilities.</w:t>
            </w:r>
          </w:p>
          <w:p w14:paraId="2E9D55B9" w14:textId="77777777" w:rsidR="00E127B5" w:rsidRDefault="00E127B5" w:rsidP="003E1124">
            <w:pPr>
              <w:pStyle w:val="TableParagraph"/>
              <w:spacing w:before="9"/>
              <w:ind w:left="0"/>
              <w:rPr>
                <w:b/>
              </w:rPr>
            </w:pPr>
          </w:p>
          <w:p w14:paraId="64EE7731" w14:textId="77777777" w:rsidR="00E127B5" w:rsidRDefault="00E127B5" w:rsidP="003E1124">
            <w:pPr>
              <w:pStyle w:val="TableParagraph"/>
              <w:ind w:right="97"/>
              <w:jc w:val="both"/>
            </w:pPr>
            <w:r>
              <w:t xml:space="preserve">The CwD Social Work Team is one of a range of services that can provide support to children and young people with disabilities and their families. Other services available are those provided by health, education, play and youth services as well as community resources provided by voluntary </w:t>
            </w:r>
            <w:r>
              <w:rPr>
                <w:spacing w:val="-2"/>
              </w:rPr>
              <w:t>agencies.</w:t>
            </w:r>
          </w:p>
          <w:p w14:paraId="2B5F7C9A" w14:textId="77777777" w:rsidR="00E127B5" w:rsidRDefault="00E127B5" w:rsidP="003E1124">
            <w:pPr>
              <w:pStyle w:val="TableParagraph"/>
              <w:spacing w:before="13"/>
              <w:ind w:left="0"/>
              <w:rPr>
                <w:b/>
              </w:rPr>
            </w:pPr>
          </w:p>
          <w:p w14:paraId="093BE5B5" w14:textId="77777777" w:rsidR="00E127B5" w:rsidRDefault="00E127B5" w:rsidP="003E1124">
            <w:pPr>
              <w:pStyle w:val="TableParagraph"/>
              <w:ind w:right="97"/>
              <w:jc w:val="both"/>
            </w:pPr>
            <w:r>
              <w:t>The CwD team offer services to those children and young people requiring additional resources in respect</w:t>
            </w:r>
            <w:r>
              <w:rPr>
                <w:spacing w:val="-8"/>
              </w:rPr>
              <w:t xml:space="preserve"> </w:t>
            </w:r>
            <w:r>
              <w:t>of</w:t>
            </w:r>
            <w:r>
              <w:rPr>
                <w:spacing w:val="-9"/>
              </w:rPr>
              <w:t xml:space="preserve"> </w:t>
            </w:r>
            <w:r>
              <w:t>their</w:t>
            </w:r>
            <w:r>
              <w:rPr>
                <w:spacing w:val="-7"/>
              </w:rPr>
              <w:t xml:space="preserve"> </w:t>
            </w:r>
            <w:r>
              <w:t>disability,</w:t>
            </w:r>
            <w:r>
              <w:rPr>
                <w:spacing w:val="-9"/>
              </w:rPr>
              <w:t xml:space="preserve"> </w:t>
            </w:r>
            <w:r>
              <w:t>where</w:t>
            </w:r>
            <w:r>
              <w:rPr>
                <w:spacing w:val="-8"/>
              </w:rPr>
              <w:t xml:space="preserve"> </w:t>
            </w:r>
            <w:r>
              <w:t>the</w:t>
            </w:r>
            <w:r>
              <w:rPr>
                <w:spacing w:val="-6"/>
              </w:rPr>
              <w:t xml:space="preserve"> </w:t>
            </w:r>
            <w:r>
              <w:t>disability</w:t>
            </w:r>
            <w:r>
              <w:rPr>
                <w:spacing w:val="-6"/>
              </w:rPr>
              <w:t xml:space="preserve"> </w:t>
            </w:r>
            <w:r>
              <w:t>has</w:t>
            </w:r>
            <w:r>
              <w:rPr>
                <w:spacing w:val="-7"/>
              </w:rPr>
              <w:t xml:space="preserve"> </w:t>
            </w:r>
            <w:r>
              <w:t>a</w:t>
            </w:r>
            <w:r>
              <w:rPr>
                <w:spacing w:val="-7"/>
              </w:rPr>
              <w:t xml:space="preserve"> </w:t>
            </w:r>
            <w:r>
              <w:t>profound</w:t>
            </w:r>
            <w:r>
              <w:rPr>
                <w:spacing w:val="-7"/>
              </w:rPr>
              <w:t xml:space="preserve"> </w:t>
            </w:r>
            <w:r>
              <w:t>impact</w:t>
            </w:r>
            <w:r>
              <w:rPr>
                <w:spacing w:val="-8"/>
              </w:rPr>
              <w:t xml:space="preserve"> </w:t>
            </w:r>
            <w:r>
              <w:t>on</w:t>
            </w:r>
            <w:r>
              <w:rPr>
                <w:spacing w:val="-7"/>
              </w:rPr>
              <w:t xml:space="preserve"> </w:t>
            </w:r>
            <w:r>
              <w:t>the</w:t>
            </w:r>
            <w:r>
              <w:rPr>
                <w:spacing w:val="-6"/>
              </w:rPr>
              <w:t xml:space="preserve"> </w:t>
            </w:r>
            <w:r>
              <w:t>child</w:t>
            </w:r>
            <w:r>
              <w:rPr>
                <w:spacing w:val="-7"/>
              </w:rPr>
              <w:t xml:space="preserve"> </w:t>
            </w:r>
            <w:r>
              <w:t>or</w:t>
            </w:r>
            <w:r>
              <w:rPr>
                <w:spacing w:val="-7"/>
              </w:rPr>
              <w:t xml:space="preserve"> </w:t>
            </w:r>
            <w:r>
              <w:t>young</w:t>
            </w:r>
            <w:r>
              <w:rPr>
                <w:spacing w:val="-7"/>
              </w:rPr>
              <w:t xml:space="preserve"> </w:t>
            </w:r>
            <w:r>
              <w:t xml:space="preserve">person’s </w:t>
            </w:r>
            <w:r>
              <w:rPr>
                <w:spacing w:val="-2"/>
              </w:rPr>
              <w:t>life.</w:t>
            </w:r>
          </w:p>
          <w:p w14:paraId="59E80859" w14:textId="77777777" w:rsidR="00E127B5" w:rsidRDefault="00E127B5" w:rsidP="003E1124">
            <w:pPr>
              <w:pStyle w:val="TableParagraph"/>
              <w:spacing w:before="11"/>
              <w:ind w:left="0"/>
              <w:rPr>
                <w:b/>
              </w:rPr>
            </w:pPr>
          </w:p>
          <w:p w14:paraId="359535FE" w14:textId="77777777" w:rsidR="00E127B5" w:rsidRDefault="00E127B5" w:rsidP="003E1124">
            <w:pPr>
              <w:pStyle w:val="TableParagraph"/>
              <w:ind w:right="98"/>
              <w:jc w:val="both"/>
            </w:pPr>
            <w:r>
              <w:t>An assessment will be offered where the child has a condition which is substantial, long lasting or permanent,</w:t>
            </w:r>
            <w:r>
              <w:rPr>
                <w:spacing w:val="-6"/>
              </w:rPr>
              <w:t xml:space="preserve"> </w:t>
            </w:r>
            <w:r>
              <w:t>is</w:t>
            </w:r>
            <w:r>
              <w:rPr>
                <w:spacing w:val="-7"/>
              </w:rPr>
              <w:t xml:space="preserve"> </w:t>
            </w:r>
            <w:r>
              <w:t>a</w:t>
            </w:r>
            <w:r>
              <w:rPr>
                <w:spacing w:val="-9"/>
              </w:rPr>
              <w:t xml:space="preserve"> </w:t>
            </w:r>
            <w:r>
              <w:t>physical</w:t>
            </w:r>
            <w:r>
              <w:rPr>
                <w:spacing w:val="-9"/>
              </w:rPr>
              <w:t xml:space="preserve"> </w:t>
            </w:r>
            <w:r>
              <w:t>and/or</w:t>
            </w:r>
            <w:r>
              <w:rPr>
                <w:spacing w:val="-7"/>
              </w:rPr>
              <w:t xml:space="preserve"> </w:t>
            </w:r>
            <w:r>
              <w:t>learning</w:t>
            </w:r>
            <w:r>
              <w:rPr>
                <w:spacing w:val="-7"/>
              </w:rPr>
              <w:t xml:space="preserve"> </w:t>
            </w:r>
            <w:r>
              <w:t>disability</w:t>
            </w:r>
            <w:r>
              <w:rPr>
                <w:spacing w:val="-8"/>
              </w:rPr>
              <w:t xml:space="preserve"> </w:t>
            </w:r>
            <w:r>
              <w:t>or</w:t>
            </w:r>
            <w:r>
              <w:rPr>
                <w:spacing w:val="-9"/>
              </w:rPr>
              <w:t xml:space="preserve"> </w:t>
            </w:r>
            <w:r>
              <w:t>a</w:t>
            </w:r>
            <w:r>
              <w:rPr>
                <w:spacing w:val="-9"/>
              </w:rPr>
              <w:t xml:space="preserve"> </w:t>
            </w:r>
            <w:r>
              <w:t>life</w:t>
            </w:r>
            <w:r>
              <w:rPr>
                <w:spacing w:val="-6"/>
              </w:rPr>
              <w:t xml:space="preserve"> </w:t>
            </w:r>
            <w:r>
              <w:t>limiting,</w:t>
            </w:r>
            <w:r>
              <w:rPr>
                <w:spacing w:val="-6"/>
              </w:rPr>
              <w:t xml:space="preserve"> </w:t>
            </w:r>
            <w:r>
              <w:t>life</w:t>
            </w:r>
            <w:r>
              <w:rPr>
                <w:spacing w:val="-9"/>
              </w:rPr>
              <w:t xml:space="preserve"> </w:t>
            </w:r>
            <w:r>
              <w:t>threatening</w:t>
            </w:r>
            <w:r>
              <w:rPr>
                <w:spacing w:val="-7"/>
              </w:rPr>
              <w:t xml:space="preserve"> </w:t>
            </w:r>
            <w:r>
              <w:t>condition.</w:t>
            </w:r>
            <w:r>
              <w:rPr>
                <w:spacing w:val="-7"/>
              </w:rPr>
              <w:t xml:space="preserve"> </w:t>
            </w:r>
            <w:r>
              <w:t>These may include:</w:t>
            </w:r>
          </w:p>
          <w:p w14:paraId="38452E2F" w14:textId="77777777" w:rsidR="00E127B5" w:rsidRDefault="00E127B5" w:rsidP="003E1124">
            <w:pPr>
              <w:pStyle w:val="TableParagraph"/>
              <w:spacing w:before="11"/>
              <w:ind w:left="0"/>
              <w:rPr>
                <w:b/>
              </w:rPr>
            </w:pPr>
          </w:p>
          <w:p w14:paraId="5109A3E7" w14:textId="77777777" w:rsidR="00E127B5" w:rsidRDefault="00E127B5" w:rsidP="003E1124">
            <w:pPr>
              <w:pStyle w:val="TableParagraph"/>
              <w:numPr>
                <w:ilvl w:val="0"/>
                <w:numId w:val="7"/>
              </w:numPr>
              <w:tabs>
                <w:tab w:val="left" w:pos="827"/>
              </w:tabs>
            </w:pPr>
            <w:r>
              <w:t>severe</w:t>
            </w:r>
            <w:r>
              <w:rPr>
                <w:spacing w:val="-5"/>
              </w:rPr>
              <w:t xml:space="preserve"> </w:t>
            </w:r>
            <w:r>
              <w:t>learning</w:t>
            </w:r>
            <w:r>
              <w:rPr>
                <w:spacing w:val="-6"/>
              </w:rPr>
              <w:t xml:space="preserve"> </w:t>
            </w:r>
            <w:r>
              <w:rPr>
                <w:spacing w:val="-2"/>
              </w:rPr>
              <w:t>disabilities</w:t>
            </w:r>
          </w:p>
          <w:p w14:paraId="79E1C528" w14:textId="77777777" w:rsidR="00E127B5" w:rsidRDefault="00E127B5" w:rsidP="003E1124">
            <w:pPr>
              <w:pStyle w:val="TableParagraph"/>
              <w:numPr>
                <w:ilvl w:val="0"/>
                <w:numId w:val="7"/>
              </w:numPr>
              <w:tabs>
                <w:tab w:val="left" w:pos="827"/>
              </w:tabs>
            </w:pPr>
            <w:r>
              <w:t>severe</w:t>
            </w:r>
            <w:r>
              <w:rPr>
                <w:spacing w:val="-2"/>
              </w:rPr>
              <w:t xml:space="preserve"> </w:t>
            </w:r>
            <w:r>
              <w:t>physical</w:t>
            </w:r>
            <w:r>
              <w:rPr>
                <w:spacing w:val="-3"/>
              </w:rPr>
              <w:t xml:space="preserve"> </w:t>
            </w:r>
            <w:r>
              <w:rPr>
                <w:spacing w:val="-2"/>
              </w:rPr>
              <w:t>disabilities</w:t>
            </w:r>
          </w:p>
          <w:p w14:paraId="6555937A" w14:textId="77777777" w:rsidR="00E127B5" w:rsidRDefault="00E127B5" w:rsidP="003E1124">
            <w:pPr>
              <w:pStyle w:val="TableParagraph"/>
              <w:numPr>
                <w:ilvl w:val="0"/>
                <w:numId w:val="7"/>
              </w:numPr>
              <w:tabs>
                <w:tab w:val="left" w:pos="827"/>
              </w:tabs>
            </w:pPr>
            <w:r>
              <w:t>severe</w:t>
            </w:r>
            <w:r>
              <w:rPr>
                <w:spacing w:val="-3"/>
              </w:rPr>
              <w:t xml:space="preserve"> </w:t>
            </w:r>
            <w:r>
              <w:t>developmental</w:t>
            </w:r>
            <w:r>
              <w:rPr>
                <w:spacing w:val="-3"/>
              </w:rPr>
              <w:t xml:space="preserve"> </w:t>
            </w:r>
            <w:r>
              <w:t>delay</w:t>
            </w:r>
            <w:r>
              <w:rPr>
                <w:spacing w:val="-3"/>
              </w:rPr>
              <w:t xml:space="preserve"> </w:t>
            </w:r>
            <w:r>
              <w:t>in</w:t>
            </w:r>
            <w:r>
              <w:rPr>
                <w:spacing w:val="-6"/>
              </w:rPr>
              <w:t xml:space="preserve"> </w:t>
            </w:r>
            <w:r>
              <w:t>motor</w:t>
            </w:r>
            <w:r>
              <w:rPr>
                <w:spacing w:val="-6"/>
              </w:rPr>
              <w:t xml:space="preserve"> </w:t>
            </w:r>
            <w:r>
              <w:t>and</w:t>
            </w:r>
            <w:r>
              <w:rPr>
                <w:spacing w:val="-5"/>
              </w:rPr>
              <w:t xml:space="preserve"> </w:t>
            </w:r>
            <w:r>
              <w:t>or</w:t>
            </w:r>
            <w:r>
              <w:rPr>
                <w:spacing w:val="-6"/>
              </w:rPr>
              <w:t xml:space="preserve"> </w:t>
            </w:r>
            <w:r>
              <w:t>cognitive</w:t>
            </w:r>
            <w:r>
              <w:rPr>
                <w:spacing w:val="-5"/>
              </w:rPr>
              <w:t xml:space="preserve"> </w:t>
            </w:r>
            <w:r>
              <w:rPr>
                <w:spacing w:val="-2"/>
              </w:rPr>
              <w:t>functioning</w:t>
            </w:r>
          </w:p>
          <w:p w14:paraId="1F07AA94" w14:textId="77777777" w:rsidR="00E127B5" w:rsidRDefault="00E127B5" w:rsidP="003E1124">
            <w:pPr>
              <w:pStyle w:val="TableParagraph"/>
              <w:numPr>
                <w:ilvl w:val="0"/>
                <w:numId w:val="7"/>
              </w:numPr>
              <w:tabs>
                <w:tab w:val="left" w:pos="827"/>
              </w:tabs>
              <w:spacing w:before="1"/>
            </w:pPr>
            <w:r>
              <w:t>profound</w:t>
            </w:r>
            <w:r>
              <w:rPr>
                <w:spacing w:val="-9"/>
              </w:rPr>
              <w:t xml:space="preserve"> </w:t>
            </w:r>
            <w:r>
              <w:t>multiple</w:t>
            </w:r>
            <w:r>
              <w:rPr>
                <w:spacing w:val="-5"/>
              </w:rPr>
              <w:t xml:space="preserve"> </w:t>
            </w:r>
            <w:r>
              <w:rPr>
                <w:spacing w:val="-2"/>
              </w:rPr>
              <w:t>disabilities</w:t>
            </w:r>
          </w:p>
          <w:p w14:paraId="0427C1E4" w14:textId="77777777" w:rsidR="00E127B5" w:rsidRDefault="00E127B5" w:rsidP="003E1124">
            <w:pPr>
              <w:pStyle w:val="TableParagraph"/>
              <w:numPr>
                <w:ilvl w:val="0"/>
                <w:numId w:val="7"/>
              </w:numPr>
              <w:tabs>
                <w:tab w:val="left" w:pos="827"/>
              </w:tabs>
            </w:pPr>
            <w:r>
              <w:t>severe</w:t>
            </w:r>
            <w:r>
              <w:rPr>
                <w:spacing w:val="-5"/>
              </w:rPr>
              <w:t xml:space="preserve"> </w:t>
            </w:r>
            <w:r>
              <w:t>sensory</w:t>
            </w:r>
            <w:r>
              <w:rPr>
                <w:spacing w:val="-6"/>
              </w:rPr>
              <w:t xml:space="preserve"> </w:t>
            </w:r>
            <w:r>
              <w:t>impairment</w:t>
            </w:r>
            <w:r>
              <w:rPr>
                <w:spacing w:val="-9"/>
              </w:rPr>
              <w:t xml:space="preserve"> </w:t>
            </w:r>
            <w:r>
              <w:t>(registered</w:t>
            </w:r>
            <w:r>
              <w:rPr>
                <w:spacing w:val="-5"/>
              </w:rPr>
              <w:t xml:space="preserve"> </w:t>
            </w:r>
            <w:r>
              <w:t>blind</w:t>
            </w:r>
            <w:r>
              <w:rPr>
                <w:spacing w:val="-7"/>
              </w:rPr>
              <w:t xml:space="preserve"> </w:t>
            </w:r>
            <w:r>
              <w:t>and/or</w:t>
            </w:r>
            <w:r>
              <w:rPr>
                <w:spacing w:val="-6"/>
              </w:rPr>
              <w:t xml:space="preserve"> </w:t>
            </w:r>
            <w:r>
              <w:t>profoundly</w:t>
            </w:r>
            <w:r>
              <w:rPr>
                <w:spacing w:val="-7"/>
              </w:rPr>
              <w:t xml:space="preserve"> </w:t>
            </w:r>
            <w:r>
              <w:rPr>
                <w:spacing w:val="-2"/>
              </w:rPr>
              <w:t>deaf)</w:t>
            </w:r>
          </w:p>
          <w:p w14:paraId="0445FE4E" w14:textId="77777777" w:rsidR="00E127B5" w:rsidRDefault="00E127B5" w:rsidP="003E1124">
            <w:pPr>
              <w:pStyle w:val="TableParagraph"/>
              <w:numPr>
                <w:ilvl w:val="0"/>
                <w:numId w:val="7"/>
              </w:numPr>
              <w:tabs>
                <w:tab w:val="left" w:pos="827"/>
              </w:tabs>
              <w:ind w:right="94"/>
            </w:pPr>
            <w:r>
              <w:t>complex</w:t>
            </w:r>
            <w:r>
              <w:rPr>
                <w:spacing w:val="-7"/>
              </w:rPr>
              <w:t xml:space="preserve"> </w:t>
            </w:r>
            <w:r>
              <w:t>and</w:t>
            </w:r>
            <w:r>
              <w:rPr>
                <w:spacing w:val="-7"/>
              </w:rPr>
              <w:t xml:space="preserve"> </w:t>
            </w:r>
            <w:r>
              <w:t>severe</w:t>
            </w:r>
            <w:r>
              <w:rPr>
                <w:spacing w:val="-7"/>
              </w:rPr>
              <w:t xml:space="preserve"> </w:t>
            </w:r>
            <w:r>
              <w:t>health</w:t>
            </w:r>
            <w:r>
              <w:rPr>
                <w:spacing w:val="-9"/>
              </w:rPr>
              <w:t xml:space="preserve"> </w:t>
            </w:r>
            <w:r>
              <w:t>problems</w:t>
            </w:r>
            <w:r>
              <w:rPr>
                <w:spacing w:val="-7"/>
              </w:rPr>
              <w:t xml:space="preserve"> </w:t>
            </w:r>
            <w:r>
              <w:t>that</w:t>
            </w:r>
            <w:r>
              <w:rPr>
                <w:spacing w:val="-7"/>
              </w:rPr>
              <w:t xml:space="preserve"> </w:t>
            </w:r>
            <w:r>
              <w:t>arise</w:t>
            </w:r>
            <w:r>
              <w:rPr>
                <w:spacing w:val="-7"/>
              </w:rPr>
              <w:t xml:space="preserve"> </w:t>
            </w:r>
            <w:r>
              <w:t>from</w:t>
            </w:r>
            <w:r>
              <w:rPr>
                <w:spacing w:val="-8"/>
              </w:rPr>
              <w:t xml:space="preserve"> </w:t>
            </w:r>
            <w:r>
              <w:t>the</w:t>
            </w:r>
            <w:r>
              <w:rPr>
                <w:spacing w:val="-7"/>
              </w:rPr>
              <w:t xml:space="preserve"> </w:t>
            </w:r>
            <w:r>
              <w:t>disability,</w:t>
            </w:r>
            <w:r>
              <w:rPr>
                <w:spacing w:val="-7"/>
              </w:rPr>
              <w:t xml:space="preserve"> </w:t>
            </w:r>
            <w:r>
              <w:t>that</w:t>
            </w:r>
            <w:r>
              <w:rPr>
                <w:spacing w:val="-7"/>
              </w:rPr>
              <w:t xml:space="preserve"> </w:t>
            </w:r>
            <w:r>
              <w:t>are</w:t>
            </w:r>
            <w:r>
              <w:rPr>
                <w:spacing w:val="-7"/>
              </w:rPr>
              <w:t xml:space="preserve"> </w:t>
            </w:r>
            <w:r>
              <w:t>life</w:t>
            </w:r>
            <w:r>
              <w:rPr>
                <w:spacing w:val="-7"/>
              </w:rPr>
              <w:t xml:space="preserve"> </w:t>
            </w:r>
            <w:r>
              <w:t>threatening, degenerative illness or organic disorder resulting in severe disability</w:t>
            </w:r>
          </w:p>
          <w:p w14:paraId="0C39ABD7" w14:textId="77777777" w:rsidR="00E127B5" w:rsidRDefault="00E127B5" w:rsidP="003E1124">
            <w:pPr>
              <w:pStyle w:val="TableParagraph"/>
              <w:numPr>
                <w:ilvl w:val="0"/>
                <w:numId w:val="7"/>
              </w:numPr>
              <w:tabs>
                <w:tab w:val="left" w:pos="827"/>
              </w:tabs>
              <w:spacing w:before="1"/>
              <w:ind w:right="97"/>
            </w:pPr>
            <w:r>
              <w:t>a</w:t>
            </w:r>
            <w:r>
              <w:rPr>
                <w:spacing w:val="-2"/>
              </w:rPr>
              <w:t xml:space="preserve"> </w:t>
            </w:r>
            <w:r>
              <w:t>diagnosis</w:t>
            </w:r>
            <w:r>
              <w:rPr>
                <w:spacing w:val="-2"/>
              </w:rPr>
              <w:t xml:space="preserve"> </w:t>
            </w:r>
            <w:r>
              <w:t>of</w:t>
            </w:r>
            <w:r>
              <w:rPr>
                <w:spacing w:val="-2"/>
              </w:rPr>
              <w:t xml:space="preserve"> </w:t>
            </w:r>
            <w:r>
              <w:t>Autistic</w:t>
            </w:r>
            <w:r>
              <w:rPr>
                <w:spacing w:val="-2"/>
              </w:rPr>
              <w:t xml:space="preserve"> </w:t>
            </w:r>
            <w:r>
              <w:t>Spectrum</w:t>
            </w:r>
            <w:r>
              <w:rPr>
                <w:spacing w:val="-1"/>
              </w:rPr>
              <w:t xml:space="preserve"> </w:t>
            </w:r>
            <w:r>
              <w:t>Condition</w:t>
            </w:r>
            <w:r>
              <w:rPr>
                <w:spacing w:val="-3"/>
              </w:rPr>
              <w:t xml:space="preserve"> </w:t>
            </w:r>
            <w:r>
              <w:t>with</w:t>
            </w:r>
            <w:r>
              <w:rPr>
                <w:spacing w:val="-2"/>
              </w:rPr>
              <w:t xml:space="preserve"> </w:t>
            </w:r>
            <w:r>
              <w:t>an</w:t>
            </w:r>
            <w:r>
              <w:rPr>
                <w:spacing w:val="-3"/>
              </w:rPr>
              <w:t xml:space="preserve"> </w:t>
            </w:r>
            <w:r>
              <w:t>associated</w:t>
            </w:r>
            <w:r>
              <w:rPr>
                <w:spacing w:val="-3"/>
              </w:rPr>
              <w:t xml:space="preserve"> </w:t>
            </w:r>
            <w:r>
              <w:t>learning</w:t>
            </w:r>
            <w:r>
              <w:rPr>
                <w:spacing w:val="-3"/>
              </w:rPr>
              <w:t xml:space="preserve"> </w:t>
            </w:r>
            <w:r>
              <w:t>disability</w:t>
            </w:r>
            <w:r>
              <w:rPr>
                <w:spacing w:val="-2"/>
              </w:rPr>
              <w:t xml:space="preserve"> </w:t>
            </w:r>
            <w:r>
              <w:t>and</w:t>
            </w:r>
            <w:r>
              <w:rPr>
                <w:spacing w:val="-3"/>
              </w:rPr>
              <w:t xml:space="preserve"> </w:t>
            </w:r>
            <w:r>
              <w:t>where the condition severely affects day to day functioning</w:t>
            </w:r>
          </w:p>
          <w:p w14:paraId="1B81FEBF" w14:textId="77777777" w:rsidR="00E127B5" w:rsidRDefault="00E127B5" w:rsidP="003E1124">
            <w:pPr>
              <w:pStyle w:val="TableParagraph"/>
              <w:spacing w:before="10"/>
              <w:ind w:left="0"/>
              <w:rPr>
                <w:b/>
              </w:rPr>
            </w:pPr>
          </w:p>
          <w:p w14:paraId="65169C3B" w14:textId="77777777" w:rsidR="00E127B5" w:rsidRDefault="00E127B5" w:rsidP="003E1124">
            <w:pPr>
              <w:pStyle w:val="TableParagraph"/>
              <w:spacing w:before="1"/>
              <w:jc w:val="both"/>
            </w:pPr>
            <w:r>
              <w:t>SEN</w:t>
            </w:r>
            <w:r>
              <w:rPr>
                <w:spacing w:val="-5"/>
              </w:rPr>
              <w:t xml:space="preserve"> </w:t>
            </w:r>
            <w:r>
              <w:t>Services</w:t>
            </w:r>
            <w:r>
              <w:rPr>
                <w:spacing w:val="-3"/>
              </w:rPr>
              <w:t xml:space="preserve"> </w:t>
            </w:r>
            <w:r>
              <w:t>and</w:t>
            </w:r>
            <w:r>
              <w:rPr>
                <w:spacing w:val="-4"/>
              </w:rPr>
              <w:t xml:space="preserve"> </w:t>
            </w:r>
            <w:r>
              <w:t>Support</w:t>
            </w:r>
            <w:r>
              <w:rPr>
                <w:spacing w:val="-4"/>
              </w:rPr>
              <w:t xml:space="preserve"> </w:t>
            </w:r>
            <w:r>
              <w:rPr>
                <w:spacing w:val="-2"/>
              </w:rPr>
              <w:t>Groups</w:t>
            </w:r>
          </w:p>
          <w:p w14:paraId="2F748223" w14:textId="77777777" w:rsidR="00E127B5" w:rsidRDefault="00E127B5" w:rsidP="003E1124">
            <w:pPr>
              <w:pStyle w:val="TableParagraph"/>
              <w:spacing w:before="12"/>
              <w:ind w:left="0"/>
              <w:rPr>
                <w:b/>
              </w:rPr>
            </w:pPr>
          </w:p>
          <w:p w14:paraId="23B1587A" w14:textId="77777777" w:rsidR="00E127B5" w:rsidRDefault="00E127B5" w:rsidP="003E1124">
            <w:pPr>
              <w:pStyle w:val="TableParagraph"/>
              <w:numPr>
                <w:ilvl w:val="0"/>
                <w:numId w:val="7"/>
              </w:numPr>
              <w:tabs>
                <w:tab w:val="left" w:pos="826"/>
              </w:tabs>
              <w:ind w:left="826" w:hanging="359"/>
              <w:jc w:val="both"/>
            </w:pPr>
            <w:hyperlink r:id="rId37">
              <w:r>
                <w:rPr>
                  <w:color w:val="0462C1"/>
                  <w:u w:val="single" w:color="0462C1"/>
                </w:rPr>
                <w:t>9</w:t>
              </w:r>
              <w:r>
                <w:rPr>
                  <w:color w:val="0462C1"/>
                  <w:spacing w:val="-1"/>
                  <w:u w:val="single" w:color="0462C1"/>
                </w:rPr>
                <w:t xml:space="preserve"> </w:t>
              </w:r>
              <w:r>
                <w:rPr>
                  <w:color w:val="0462C1"/>
                  <w:u w:val="single" w:color="0462C1"/>
                </w:rPr>
                <w:t>Tea</w:t>
              </w:r>
              <w:r>
                <w:rPr>
                  <w:color w:val="0462C1"/>
                  <w:spacing w:val="-1"/>
                  <w:u w:val="single" w:color="0462C1"/>
                </w:rPr>
                <w:t xml:space="preserve"> </w:t>
              </w:r>
              <w:r>
                <w:rPr>
                  <w:color w:val="0462C1"/>
                  <w:spacing w:val="-4"/>
                  <w:u w:val="single" w:color="0462C1"/>
                </w:rPr>
                <w:t>Cups</w:t>
              </w:r>
            </w:hyperlink>
          </w:p>
          <w:p w14:paraId="659BF90A" w14:textId="77777777" w:rsidR="00E127B5" w:rsidRDefault="00E127B5" w:rsidP="003E1124">
            <w:pPr>
              <w:pStyle w:val="TableParagraph"/>
              <w:numPr>
                <w:ilvl w:val="0"/>
                <w:numId w:val="7"/>
              </w:numPr>
              <w:tabs>
                <w:tab w:val="left" w:pos="826"/>
              </w:tabs>
              <w:spacing w:line="267" w:lineRule="exact"/>
              <w:ind w:left="826" w:hanging="359"/>
              <w:jc w:val="both"/>
            </w:pPr>
            <w:hyperlink r:id="rId38">
              <w:r>
                <w:rPr>
                  <w:color w:val="0462C1"/>
                  <w:spacing w:val="-2"/>
                  <w:u w:val="single" w:color="0462C1"/>
                </w:rPr>
                <w:t>autismlinks</w:t>
              </w:r>
            </w:hyperlink>
          </w:p>
          <w:p w14:paraId="2BADE1BB" w14:textId="77777777" w:rsidR="00E127B5" w:rsidRDefault="00E127B5" w:rsidP="003E1124">
            <w:pPr>
              <w:pStyle w:val="TableParagraph"/>
              <w:spacing w:line="267" w:lineRule="exact"/>
              <w:ind w:left="827"/>
              <w:jc w:val="both"/>
            </w:pPr>
            <w:r>
              <w:t>Links</w:t>
            </w:r>
            <w:r>
              <w:rPr>
                <w:spacing w:val="-3"/>
              </w:rPr>
              <w:t xml:space="preserve"> </w:t>
            </w:r>
            <w:r>
              <w:t>to</w:t>
            </w:r>
            <w:r>
              <w:rPr>
                <w:spacing w:val="-4"/>
              </w:rPr>
              <w:t xml:space="preserve"> </w:t>
            </w:r>
            <w:r>
              <w:t>events,</w:t>
            </w:r>
            <w:r>
              <w:rPr>
                <w:spacing w:val="-3"/>
              </w:rPr>
              <w:t xml:space="preserve"> </w:t>
            </w:r>
            <w:r>
              <w:t>services</w:t>
            </w:r>
            <w:r>
              <w:rPr>
                <w:spacing w:val="-4"/>
              </w:rPr>
              <w:t xml:space="preserve"> </w:t>
            </w:r>
            <w:r>
              <w:t>and</w:t>
            </w:r>
            <w:r>
              <w:rPr>
                <w:spacing w:val="46"/>
              </w:rPr>
              <w:t xml:space="preserve"> </w:t>
            </w:r>
            <w:r>
              <w:t>information</w:t>
            </w:r>
            <w:r>
              <w:rPr>
                <w:spacing w:val="-3"/>
              </w:rPr>
              <w:t xml:space="preserve"> </w:t>
            </w:r>
            <w:r>
              <w:t>of</w:t>
            </w:r>
            <w:r>
              <w:rPr>
                <w:spacing w:val="-6"/>
              </w:rPr>
              <w:t xml:space="preserve"> </w:t>
            </w:r>
            <w:r>
              <w:t>use</w:t>
            </w:r>
            <w:r>
              <w:rPr>
                <w:spacing w:val="-4"/>
              </w:rPr>
              <w:t xml:space="preserve"> </w:t>
            </w:r>
            <w:r>
              <w:t>to</w:t>
            </w:r>
            <w:r>
              <w:rPr>
                <w:spacing w:val="-4"/>
              </w:rPr>
              <w:t xml:space="preserve"> </w:t>
            </w:r>
            <w:r>
              <w:t>families</w:t>
            </w:r>
            <w:r>
              <w:rPr>
                <w:spacing w:val="-5"/>
              </w:rPr>
              <w:t xml:space="preserve"> </w:t>
            </w:r>
            <w:r>
              <w:t>of</w:t>
            </w:r>
            <w:r>
              <w:rPr>
                <w:spacing w:val="-2"/>
              </w:rPr>
              <w:t xml:space="preserve"> </w:t>
            </w:r>
            <w:r>
              <w:t>people</w:t>
            </w:r>
            <w:r>
              <w:rPr>
                <w:spacing w:val="-6"/>
              </w:rPr>
              <w:t xml:space="preserve"> </w:t>
            </w:r>
            <w:r>
              <w:t>with</w:t>
            </w:r>
            <w:r>
              <w:rPr>
                <w:spacing w:val="-6"/>
              </w:rPr>
              <w:t xml:space="preserve"> </w:t>
            </w:r>
            <w:r>
              <w:rPr>
                <w:spacing w:val="-2"/>
              </w:rPr>
              <w:t>Autism</w:t>
            </w:r>
          </w:p>
          <w:p w14:paraId="48B98864" w14:textId="77777777" w:rsidR="00E127B5" w:rsidRDefault="00E127B5" w:rsidP="003E1124">
            <w:pPr>
              <w:pStyle w:val="TableParagraph"/>
              <w:numPr>
                <w:ilvl w:val="0"/>
                <w:numId w:val="7"/>
              </w:numPr>
              <w:tabs>
                <w:tab w:val="left" w:pos="827"/>
              </w:tabs>
              <w:spacing w:before="1"/>
              <w:ind w:right="98"/>
              <w:jc w:val="both"/>
            </w:pPr>
            <w:hyperlink r:id="rId39">
              <w:r>
                <w:rPr>
                  <w:color w:val="0462C1"/>
                  <w:u w:val="single" w:color="0462C1"/>
                </w:rPr>
                <w:t xml:space="preserve">Autism Spectrum Condition and Learning Disabilities Group </w:t>
              </w:r>
              <w:r>
                <w:t>,</w:t>
              </w:r>
            </w:hyperlink>
            <w:r>
              <w:t xml:space="preserve"> a group for family members and carers, Kidderminster Hospital</w:t>
            </w:r>
          </w:p>
          <w:p w14:paraId="10B24CC8" w14:textId="77777777" w:rsidR="00E127B5" w:rsidRDefault="00E127B5" w:rsidP="003E1124">
            <w:pPr>
              <w:pStyle w:val="TableParagraph"/>
              <w:numPr>
                <w:ilvl w:val="0"/>
                <w:numId w:val="7"/>
              </w:numPr>
              <w:tabs>
                <w:tab w:val="left" w:pos="827"/>
              </w:tabs>
              <w:ind w:right="98"/>
              <w:jc w:val="both"/>
            </w:pPr>
            <w:hyperlink r:id="rId40">
              <w:r>
                <w:rPr>
                  <w:color w:val="0462C1"/>
                  <w:u w:val="single" w:color="0462C1"/>
                </w:rPr>
                <w:t>Autism West Midlands</w:t>
              </w:r>
            </w:hyperlink>
            <w:r>
              <w:rPr>
                <w:color w:val="0462C1"/>
              </w:rPr>
              <w:t xml:space="preserve"> </w:t>
            </w:r>
            <w:r>
              <w:t>a support group for young people aged 16-24 with Asperger's Syndrome in the Malvern Hills area</w:t>
            </w:r>
          </w:p>
          <w:p w14:paraId="23385014" w14:textId="77777777" w:rsidR="00E127B5" w:rsidRDefault="00E127B5" w:rsidP="003E1124">
            <w:pPr>
              <w:pStyle w:val="TableParagraph"/>
              <w:tabs>
                <w:tab w:val="left" w:pos="827"/>
                <w:tab w:val="left" w:pos="4429"/>
                <w:tab w:val="left" w:pos="7569"/>
              </w:tabs>
              <w:spacing w:line="270" w:lineRule="atLeast"/>
              <w:ind w:left="827" w:right="96"/>
              <w:jc w:val="both"/>
            </w:pPr>
            <w:r>
              <w:rPr>
                <w:noProof/>
              </w:rPr>
              <mc:AlternateContent>
                <mc:Choice Requires="wpg">
                  <w:drawing>
                    <wp:anchor distT="0" distB="0" distL="0" distR="0" simplePos="0" relativeHeight="251660288" behindDoc="1" locked="0" layoutInCell="1" allowOverlap="1" wp14:anchorId="03A8DFCD" wp14:editId="009E7180">
                      <wp:simplePos x="0" y="0"/>
                      <wp:positionH relativeFrom="column">
                        <wp:posOffset>525780</wp:posOffset>
                      </wp:positionH>
                      <wp:positionV relativeFrom="paragraph">
                        <wp:posOffset>149172</wp:posOffset>
                      </wp:positionV>
                      <wp:extent cx="5155565" cy="952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55565" cy="9525"/>
                                <a:chOff x="0" y="0"/>
                                <a:chExt cx="5155565" cy="9525"/>
                              </a:xfrm>
                            </wpg:grpSpPr>
                            <wps:wsp>
                              <wps:cNvPr id="33" name="Graphic 33"/>
                              <wps:cNvSpPr/>
                              <wps:spPr>
                                <a:xfrm>
                                  <a:off x="0" y="0"/>
                                  <a:ext cx="5155565" cy="9525"/>
                                </a:xfrm>
                                <a:custGeom>
                                  <a:avLst/>
                                  <a:gdLst/>
                                  <a:ahLst/>
                                  <a:cxnLst/>
                                  <a:rect l="l" t="t" r="r" b="b"/>
                                  <a:pathLst>
                                    <a:path w="5155565" h="9525">
                                      <a:moveTo>
                                        <a:pt x="5155057" y="0"/>
                                      </a:moveTo>
                                      <a:lnTo>
                                        <a:pt x="0" y="0"/>
                                      </a:lnTo>
                                      <a:lnTo>
                                        <a:pt x="0" y="9144"/>
                                      </a:lnTo>
                                      <a:lnTo>
                                        <a:pt x="5155057" y="9144"/>
                                      </a:lnTo>
                                      <a:lnTo>
                                        <a:pt x="5155057" y="0"/>
                                      </a:lnTo>
                                      <a:close/>
                                    </a:path>
                                  </a:pathLst>
                                </a:custGeom>
                                <a:solidFill>
                                  <a:srgbClr val="0462C1"/>
                                </a:solidFill>
                              </wps:spPr>
                              <wps:bodyPr wrap="square" lIns="0" tIns="0" rIns="0" bIns="0" rtlCol="0">
                                <a:prstTxWarp prst="textNoShape">
                                  <a:avLst/>
                                </a:prstTxWarp>
                                <a:noAutofit/>
                              </wps:bodyPr>
                            </wps:wsp>
                          </wpg:wgp>
                        </a:graphicData>
                      </a:graphic>
                    </wp:anchor>
                  </w:drawing>
                </mc:Choice>
                <mc:Fallback>
                  <w:pict>
                    <v:group w14:anchorId="15A7A9B4" id="Group 32" o:spid="_x0000_s1026" style="position:absolute;margin-left:41.4pt;margin-top:11.75pt;width:405.95pt;height:.75pt;z-index:-251656192;mso-wrap-distance-left:0;mso-wrap-distance-right:0" coordsize="515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">
                      <v:shape id="Graphic 33" o:spid="_x0000_s1027" style="position:absolute;width:51555;height:95;visibility:visible;mso-wrap-style:square;v-text-anchor:top" coordsize="515556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" path="m5155057,l,,,9144r5155057,l5155057,xe" fillcolor="#0462c1" stroked="f">
                        <v:path arrowok="t"/>
                      </v:shape>
                    </v:group>
                  </w:pict>
                </mc:Fallback>
              </mc:AlternateContent>
            </w:r>
          </w:p>
        </w:tc>
      </w:tr>
    </w:tbl>
    <w:p w14:paraId="2ECC21FB" w14:textId="77777777" w:rsidR="00E127B5" w:rsidRDefault="00E127B5" w:rsidP="00E127B5">
      <w:pPr>
        <w:spacing w:line="270" w:lineRule="atLeast"/>
        <w:jc w:val="both"/>
        <w:sectPr w:rsidR="00E127B5">
          <w:pgSz w:w="11910" w:h="16840"/>
          <w:pgMar w:top="380" w:right="320" w:bottom="280" w:left="600" w:header="720" w:footer="720" w:gutter="0"/>
          <w:cols w:space="720"/>
        </w:sectPr>
      </w:pPr>
    </w:p>
    <w:p w14:paraId="684069C1"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7B5EB1C2" w14:textId="77777777" w:rsidTr="003E1124">
        <w:trPr>
          <w:trHeight w:val="7015"/>
        </w:trPr>
        <w:tc>
          <w:tcPr>
            <w:tcW w:w="1712" w:type="dxa"/>
          </w:tcPr>
          <w:p w14:paraId="0A260D93" w14:textId="77777777" w:rsidR="00E127B5" w:rsidRDefault="00E127B5" w:rsidP="003E1124">
            <w:pPr>
              <w:pStyle w:val="TableParagraph"/>
              <w:ind w:left="0"/>
              <w:rPr>
                <w:rFonts w:ascii="Times New Roman"/>
              </w:rPr>
            </w:pPr>
          </w:p>
        </w:tc>
        <w:tc>
          <w:tcPr>
            <w:tcW w:w="9055" w:type="dxa"/>
          </w:tcPr>
          <w:p w14:paraId="70E36890" w14:textId="77777777" w:rsidR="00E127B5" w:rsidRDefault="00E127B5" w:rsidP="003E1124">
            <w:pPr>
              <w:pStyle w:val="TableParagraph"/>
              <w:numPr>
                <w:ilvl w:val="0"/>
                <w:numId w:val="6"/>
              </w:numPr>
              <w:tabs>
                <w:tab w:val="left" w:pos="826"/>
              </w:tabs>
              <w:spacing w:line="267" w:lineRule="exact"/>
              <w:ind w:left="826" w:hanging="359"/>
              <w:jc w:val="both"/>
            </w:pPr>
            <w:r>
              <w:t>Children’s</w:t>
            </w:r>
            <w:r>
              <w:rPr>
                <w:spacing w:val="-6"/>
              </w:rPr>
              <w:t xml:space="preserve"> </w:t>
            </w:r>
            <w:r>
              <w:t>Centres.</w:t>
            </w:r>
            <w:r>
              <w:rPr>
                <w:spacing w:val="-3"/>
              </w:rPr>
              <w:t xml:space="preserve"> </w:t>
            </w:r>
            <w:r>
              <w:t>Find</w:t>
            </w:r>
            <w:r>
              <w:rPr>
                <w:spacing w:val="-4"/>
              </w:rPr>
              <w:t xml:space="preserve"> </w:t>
            </w:r>
            <w:r>
              <w:t>out</w:t>
            </w:r>
            <w:r>
              <w:rPr>
                <w:spacing w:val="-6"/>
              </w:rPr>
              <w:t xml:space="preserve"> </w:t>
            </w:r>
            <w:r>
              <w:t>what's</w:t>
            </w:r>
            <w:r>
              <w:rPr>
                <w:spacing w:val="-3"/>
              </w:rPr>
              <w:t xml:space="preserve"> </w:t>
            </w:r>
            <w:r>
              <w:t>happening</w:t>
            </w:r>
            <w:r>
              <w:rPr>
                <w:spacing w:val="-4"/>
              </w:rPr>
              <w:t xml:space="preserve"> </w:t>
            </w:r>
            <w:r>
              <w:t>at</w:t>
            </w:r>
            <w:r>
              <w:rPr>
                <w:spacing w:val="-4"/>
              </w:rPr>
              <w:t xml:space="preserve"> </w:t>
            </w:r>
            <w:hyperlink r:id="rId41">
              <w:r>
                <w:rPr>
                  <w:color w:val="0462C1"/>
                  <w:u w:val="single" w:color="0462C1"/>
                </w:rPr>
                <w:t>your</w:t>
              </w:r>
              <w:r>
                <w:rPr>
                  <w:color w:val="0462C1"/>
                  <w:spacing w:val="-4"/>
                  <w:u w:val="single" w:color="0462C1"/>
                </w:rPr>
                <w:t xml:space="preserve"> </w:t>
              </w:r>
              <w:r>
                <w:rPr>
                  <w:color w:val="0462C1"/>
                  <w:u w:val="single" w:color="0462C1"/>
                </w:rPr>
                <w:t>local</w:t>
              </w:r>
              <w:r>
                <w:rPr>
                  <w:color w:val="0462C1"/>
                  <w:spacing w:val="-3"/>
                  <w:u w:val="single" w:color="0462C1"/>
                </w:rPr>
                <w:t xml:space="preserve"> </w:t>
              </w:r>
              <w:r>
                <w:rPr>
                  <w:color w:val="0462C1"/>
                  <w:u w:val="single" w:color="0462C1"/>
                </w:rPr>
                <w:t>Children's</w:t>
              </w:r>
              <w:r>
                <w:rPr>
                  <w:color w:val="0462C1"/>
                  <w:spacing w:val="-3"/>
                  <w:u w:val="single" w:color="0462C1"/>
                </w:rPr>
                <w:t xml:space="preserve"> </w:t>
              </w:r>
              <w:r>
                <w:rPr>
                  <w:color w:val="0462C1"/>
                  <w:spacing w:val="-2"/>
                  <w:u w:val="single" w:color="0462C1"/>
                </w:rPr>
                <w:t>Centre</w:t>
              </w:r>
            </w:hyperlink>
          </w:p>
          <w:p w14:paraId="5F2F43F0" w14:textId="77777777" w:rsidR="00E127B5" w:rsidRDefault="00E127B5" w:rsidP="003E1124">
            <w:pPr>
              <w:pStyle w:val="TableParagraph"/>
              <w:numPr>
                <w:ilvl w:val="0"/>
                <w:numId w:val="6"/>
              </w:numPr>
              <w:tabs>
                <w:tab w:val="left" w:pos="827"/>
              </w:tabs>
              <w:ind w:right="92"/>
              <w:jc w:val="both"/>
            </w:pPr>
            <w:r>
              <w:t>Community Paediatric Service: Community Paediatric Service is concerned with developmental delay and learning disability; Motor difficulties such as cerebral palsy and muscular dystrophy; Neuro-developmental conditions including ADHD and ASD; complex behavioural</w:t>
            </w:r>
            <w:r>
              <w:rPr>
                <w:spacing w:val="-1"/>
              </w:rPr>
              <w:t xml:space="preserve"> </w:t>
            </w:r>
            <w:r>
              <w:t>difficulties; sensory impairment; statutory medical</w:t>
            </w:r>
            <w:r>
              <w:rPr>
                <w:spacing w:val="-1"/>
              </w:rPr>
              <w:t xml:space="preserve"> </w:t>
            </w:r>
            <w:r>
              <w:t>&amp; educational</w:t>
            </w:r>
            <w:r>
              <w:rPr>
                <w:spacing w:val="-1"/>
              </w:rPr>
              <w:t xml:space="preserve"> </w:t>
            </w:r>
            <w:r>
              <w:t xml:space="preserve">assessments </w:t>
            </w:r>
            <w:r w:rsidRPr="0042137E">
              <w:t>https://wiltshirechildrensservices.co.uk/services/community-paediatricians/</w:t>
            </w:r>
            <w:r>
              <w:t xml:space="preserve"> </w:t>
            </w:r>
          </w:p>
          <w:p w14:paraId="334E301F" w14:textId="77777777" w:rsidR="00E127B5" w:rsidRDefault="00E127B5" w:rsidP="003E1124">
            <w:pPr>
              <w:pStyle w:val="TableParagraph"/>
              <w:numPr>
                <w:ilvl w:val="0"/>
                <w:numId w:val="6"/>
              </w:numPr>
              <w:tabs>
                <w:tab w:val="left" w:pos="826"/>
              </w:tabs>
              <w:ind w:left="826" w:hanging="359"/>
              <w:jc w:val="both"/>
            </w:pPr>
            <w:hyperlink r:id="rId42">
              <w:r>
                <w:rPr>
                  <w:color w:val="0462C1"/>
                  <w:u w:val="single" w:color="0462C1"/>
                </w:rPr>
                <w:t>Council</w:t>
              </w:r>
              <w:r>
                <w:rPr>
                  <w:color w:val="0462C1"/>
                  <w:spacing w:val="-5"/>
                  <w:u w:val="single" w:color="0462C1"/>
                </w:rPr>
                <w:t xml:space="preserve"> </w:t>
              </w:r>
              <w:r>
                <w:rPr>
                  <w:color w:val="0462C1"/>
                  <w:u w:val="single" w:color="0462C1"/>
                </w:rPr>
                <w:t>for</w:t>
              </w:r>
              <w:r>
                <w:rPr>
                  <w:color w:val="0462C1"/>
                  <w:spacing w:val="-4"/>
                  <w:u w:val="single" w:color="0462C1"/>
                </w:rPr>
                <w:t xml:space="preserve"> </w:t>
              </w:r>
              <w:r>
                <w:rPr>
                  <w:color w:val="0462C1"/>
                  <w:u w:val="single" w:color="0462C1"/>
                </w:rPr>
                <w:t>Disabled</w:t>
              </w:r>
              <w:r>
                <w:rPr>
                  <w:color w:val="0462C1"/>
                  <w:spacing w:val="-4"/>
                  <w:u w:val="single" w:color="0462C1"/>
                </w:rPr>
                <w:t xml:space="preserve"> </w:t>
              </w:r>
              <w:r>
                <w:rPr>
                  <w:color w:val="0462C1"/>
                  <w:spacing w:val="-2"/>
                  <w:u w:val="single" w:color="0462C1"/>
                </w:rPr>
                <w:t>Children</w:t>
              </w:r>
            </w:hyperlink>
          </w:p>
          <w:p w14:paraId="5998D83F" w14:textId="77777777" w:rsidR="00E127B5" w:rsidRDefault="00E127B5" w:rsidP="003E1124">
            <w:pPr>
              <w:pStyle w:val="TableParagraph"/>
              <w:spacing w:before="1"/>
              <w:ind w:left="827" w:right="887"/>
              <w:jc w:val="both"/>
              <w:rPr>
                <w:spacing w:val="-2"/>
              </w:rPr>
            </w:pPr>
            <w:r>
              <w:t>A</w:t>
            </w:r>
            <w:r>
              <w:rPr>
                <w:spacing w:val="-2"/>
              </w:rPr>
              <w:t xml:space="preserve"> </w:t>
            </w:r>
            <w:r>
              <w:t>host</w:t>
            </w:r>
            <w:r>
              <w:rPr>
                <w:spacing w:val="-4"/>
              </w:rPr>
              <w:t xml:space="preserve"> </w:t>
            </w:r>
            <w:r>
              <w:t>of</w:t>
            </w:r>
            <w:r>
              <w:rPr>
                <w:spacing w:val="-2"/>
              </w:rPr>
              <w:t xml:space="preserve"> </w:t>
            </w:r>
            <w:r>
              <w:t>useful</w:t>
            </w:r>
            <w:r>
              <w:rPr>
                <w:spacing w:val="-3"/>
              </w:rPr>
              <w:t xml:space="preserve"> </w:t>
            </w:r>
            <w:r>
              <w:t>leaflets</w:t>
            </w:r>
            <w:r>
              <w:rPr>
                <w:spacing w:val="-4"/>
              </w:rPr>
              <w:t xml:space="preserve"> </w:t>
            </w:r>
            <w:r>
              <w:t>on</w:t>
            </w:r>
            <w:r>
              <w:rPr>
                <w:spacing w:val="-5"/>
              </w:rPr>
              <w:t xml:space="preserve"> </w:t>
            </w:r>
            <w:r>
              <w:t>SEND</w:t>
            </w:r>
            <w:r>
              <w:rPr>
                <w:spacing w:val="-1"/>
              </w:rPr>
              <w:t xml:space="preserve"> </w:t>
            </w:r>
            <w:r>
              <w:t>issues</w:t>
            </w:r>
            <w:r>
              <w:rPr>
                <w:spacing w:val="-5"/>
              </w:rPr>
              <w:t xml:space="preserve"> </w:t>
            </w:r>
            <w:r>
              <w:t>many</w:t>
            </w:r>
            <w:r>
              <w:rPr>
                <w:spacing w:val="-2"/>
              </w:rPr>
              <w:t xml:space="preserve"> </w:t>
            </w:r>
            <w:r>
              <w:t>in</w:t>
            </w:r>
            <w:r>
              <w:rPr>
                <w:spacing w:val="-2"/>
              </w:rPr>
              <w:t xml:space="preserve"> </w:t>
            </w:r>
            <w:r>
              <w:t>Easy</w:t>
            </w:r>
            <w:r>
              <w:rPr>
                <w:spacing w:val="-4"/>
              </w:rPr>
              <w:t xml:space="preserve"> </w:t>
            </w:r>
            <w:r>
              <w:t>Read</w:t>
            </w:r>
            <w:r>
              <w:rPr>
                <w:spacing w:val="-2"/>
              </w:rPr>
              <w:t xml:space="preserve"> </w:t>
            </w:r>
            <w:r>
              <w:t>format</w:t>
            </w:r>
            <w:r>
              <w:rPr>
                <w:spacing w:val="-5"/>
              </w:rPr>
              <w:t xml:space="preserve"> </w:t>
            </w:r>
            <w:r>
              <w:t>to</w:t>
            </w:r>
            <w:r>
              <w:rPr>
                <w:spacing w:val="-1"/>
              </w:rPr>
              <w:t xml:space="preserve"> </w:t>
            </w:r>
            <w:r>
              <w:t>help</w:t>
            </w:r>
            <w:r>
              <w:rPr>
                <w:spacing w:val="-3"/>
              </w:rPr>
              <w:t xml:space="preserve"> </w:t>
            </w:r>
            <w:r>
              <w:t xml:space="preserve">children </w:t>
            </w:r>
            <w:r>
              <w:rPr>
                <w:spacing w:val="-2"/>
              </w:rPr>
              <w:t>understand</w:t>
            </w:r>
          </w:p>
          <w:p w14:paraId="57ACD18F" w14:textId="77777777" w:rsidR="00E127B5" w:rsidRPr="0042137E" w:rsidRDefault="00E127B5" w:rsidP="003E1124">
            <w:pPr>
              <w:pStyle w:val="TableParagraph"/>
              <w:numPr>
                <w:ilvl w:val="0"/>
                <w:numId w:val="6"/>
              </w:numPr>
              <w:tabs>
                <w:tab w:val="left" w:pos="827"/>
              </w:tabs>
              <w:spacing w:before="1"/>
              <w:ind w:right="298"/>
            </w:pPr>
            <w:r>
              <w:t>Dyslexia</w:t>
            </w:r>
            <w:r>
              <w:rPr>
                <w:spacing w:val="-6"/>
              </w:rPr>
              <w:t xml:space="preserve"> </w:t>
            </w:r>
            <w:r>
              <w:t>Parent</w:t>
            </w:r>
            <w:r>
              <w:rPr>
                <w:spacing w:val="-3"/>
              </w:rPr>
              <w:t xml:space="preserve"> </w:t>
            </w:r>
            <w:r>
              <w:t>Support</w:t>
            </w:r>
            <w:r>
              <w:rPr>
                <w:spacing w:val="-5"/>
              </w:rPr>
              <w:t xml:space="preserve"> </w:t>
            </w:r>
            <w:r>
              <w:t>Group.</w:t>
            </w:r>
            <w:r>
              <w:rPr>
                <w:spacing w:val="-3"/>
              </w:rPr>
              <w:t xml:space="preserve"> </w:t>
            </w:r>
            <w:r>
              <w:t>Find</w:t>
            </w:r>
            <w:r>
              <w:rPr>
                <w:spacing w:val="-4"/>
              </w:rPr>
              <w:t xml:space="preserve"> </w:t>
            </w:r>
            <w:r>
              <w:t>out</w:t>
            </w:r>
            <w:r>
              <w:rPr>
                <w:spacing w:val="-5"/>
              </w:rPr>
              <w:t xml:space="preserve"> </w:t>
            </w:r>
            <w:r>
              <w:t>more</w:t>
            </w:r>
            <w:r>
              <w:rPr>
                <w:spacing w:val="-3"/>
              </w:rPr>
              <w:t xml:space="preserve"> </w:t>
            </w:r>
            <w:r>
              <w:t>from</w:t>
            </w:r>
            <w:r>
              <w:rPr>
                <w:spacing w:val="-2"/>
              </w:rPr>
              <w:t xml:space="preserve"> </w:t>
            </w:r>
            <w:r>
              <w:t xml:space="preserve">the </w:t>
            </w:r>
            <w:hyperlink r:id="rId43">
              <w:r>
                <w:rPr>
                  <w:color w:val="0462C1"/>
                </w:rPr>
                <w:t>Wiltshire Dyslexic</w:t>
              </w:r>
              <w:r>
                <w:rPr>
                  <w:color w:val="0462C1"/>
                  <w:spacing w:val="-3"/>
                </w:rPr>
                <w:t xml:space="preserve"> </w:t>
              </w:r>
              <w:r>
                <w:rPr>
                  <w:color w:val="0462C1"/>
                </w:rPr>
                <w:t>Support</w:t>
              </w:r>
            </w:hyperlink>
          </w:p>
          <w:p w14:paraId="1BF051A3" w14:textId="77777777" w:rsidR="00E127B5" w:rsidRDefault="00E127B5" w:rsidP="003E1124">
            <w:pPr>
              <w:pStyle w:val="TableParagraph"/>
              <w:tabs>
                <w:tab w:val="left" w:pos="827"/>
              </w:tabs>
              <w:spacing w:before="1"/>
              <w:ind w:left="827" w:right="298"/>
            </w:pPr>
            <w:hyperlink r:id="rId44" w:history="1">
              <w:r w:rsidRPr="00B35779">
                <w:rPr>
                  <w:rStyle w:val="Hyperlink"/>
                </w:rPr>
                <w:t>https://adults.wiltshire.gov.uk/Services/1065</w:t>
              </w:r>
            </w:hyperlink>
            <w:r>
              <w:t xml:space="preserve">  </w:t>
            </w:r>
          </w:p>
          <w:p w14:paraId="6D78A943" w14:textId="77777777" w:rsidR="00E127B5" w:rsidRDefault="00E127B5" w:rsidP="003E1124">
            <w:pPr>
              <w:pStyle w:val="TableParagraph"/>
              <w:tabs>
                <w:tab w:val="left" w:pos="827"/>
              </w:tabs>
              <w:spacing w:line="489" w:lineRule="auto"/>
              <w:ind w:left="827" w:right="1241"/>
            </w:pPr>
          </w:p>
          <w:p w14:paraId="49026161" w14:textId="77777777" w:rsidR="00E127B5" w:rsidRDefault="00E127B5" w:rsidP="003E1124">
            <w:pPr>
              <w:pStyle w:val="TableParagraph"/>
              <w:numPr>
                <w:ilvl w:val="0"/>
                <w:numId w:val="6"/>
              </w:numPr>
              <w:tabs>
                <w:tab w:val="left" w:pos="827"/>
              </w:tabs>
              <w:spacing w:line="489" w:lineRule="auto"/>
              <w:ind w:right="1241"/>
            </w:pPr>
            <w:hyperlink r:id="rId45" w:anchor=":~:text=Wiltshire%20Treehouse%20is%20a%20charity,how%20to%20best%20support%20them" w:history="1">
              <w:r>
                <w:rPr>
                  <w:rStyle w:val="Hyperlink"/>
                </w:rPr>
                <w:t>Wiltshire Treehouse</w:t>
              </w:r>
            </w:hyperlink>
            <w:r>
              <w:t xml:space="preserve"> Support for bereaved children and their families in Wiltshire. </w:t>
            </w:r>
          </w:p>
        </w:tc>
      </w:tr>
      <w:tr w:rsidR="00E127B5" w14:paraId="26418FBD" w14:textId="77777777" w:rsidTr="003E1124">
        <w:trPr>
          <w:trHeight w:val="2685"/>
        </w:trPr>
        <w:tc>
          <w:tcPr>
            <w:tcW w:w="1712" w:type="dxa"/>
          </w:tcPr>
          <w:p w14:paraId="7AD6526A" w14:textId="77777777" w:rsidR="00E127B5" w:rsidRDefault="00E127B5" w:rsidP="003E1124">
            <w:pPr>
              <w:pStyle w:val="TableParagraph"/>
              <w:tabs>
                <w:tab w:val="left" w:pos="861"/>
              </w:tabs>
              <w:ind w:right="94"/>
            </w:pPr>
            <w:r>
              <w:rPr>
                <w:spacing w:val="-2"/>
              </w:rPr>
              <w:t xml:space="preserve">Child Criminal Exploitation </w:t>
            </w:r>
            <w:r>
              <w:t>(County Lines)</w:t>
            </w:r>
          </w:p>
        </w:tc>
        <w:tc>
          <w:tcPr>
            <w:tcW w:w="9055" w:type="dxa"/>
          </w:tcPr>
          <w:p w14:paraId="0B249EED" w14:textId="77777777" w:rsidR="00E127B5" w:rsidRDefault="00E127B5" w:rsidP="003E1124">
            <w:pPr>
              <w:pStyle w:val="TableParagraph"/>
              <w:ind w:right="95"/>
            </w:pPr>
            <w:r>
              <w:t>Here</w:t>
            </w:r>
            <w:r>
              <w:rPr>
                <w:spacing w:val="40"/>
              </w:rPr>
              <w:t xml:space="preserve"> </w:t>
            </w:r>
            <w:r>
              <w:t>is</w:t>
            </w:r>
            <w:r>
              <w:rPr>
                <w:spacing w:val="40"/>
              </w:rPr>
              <w:t xml:space="preserve"> </w:t>
            </w:r>
            <w:r>
              <w:t>some</w:t>
            </w:r>
            <w:r>
              <w:rPr>
                <w:spacing w:val="40"/>
              </w:rPr>
              <w:t xml:space="preserve"> </w:t>
            </w:r>
            <w:r>
              <w:t>guidance</w:t>
            </w:r>
            <w:r>
              <w:rPr>
                <w:spacing w:val="40"/>
              </w:rPr>
              <w:t xml:space="preserve"> </w:t>
            </w:r>
            <w:r>
              <w:t>for</w:t>
            </w:r>
            <w:r>
              <w:rPr>
                <w:spacing w:val="40"/>
              </w:rPr>
              <w:t xml:space="preserve"> </w:t>
            </w:r>
            <w:r>
              <w:t>frontline</w:t>
            </w:r>
            <w:r>
              <w:rPr>
                <w:spacing w:val="40"/>
              </w:rPr>
              <w:t xml:space="preserve"> </w:t>
            </w:r>
            <w:r>
              <w:t>professionals</w:t>
            </w:r>
            <w:r>
              <w:rPr>
                <w:spacing w:val="40"/>
              </w:rPr>
              <w:t xml:space="preserve"> </w:t>
            </w:r>
            <w:r>
              <w:t>on</w:t>
            </w:r>
            <w:r>
              <w:rPr>
                <w:spacing w:val="40"/>
              </w:rPr>
              <w:t xml:space="preserve"> </w:t>
            </w:r>
            <w:r>
              <w:t>dealing</w:t>
            </w:r>
            <w:r>
              <w:rPr>
                <w:spacing w:val="40"/>
              </w:rPr>
              <w:t xml:space="preserve"> </w:t>
            </w:r>
            <w:r>
              <w:t>with</w:t>
            </w:r>
            <w:r>
              <w:rPr>
                <w:spacing w:val="40"/>
              </w:rPr>
              <w:t xml:space="preserve"> </w:t>
            </w:r>
            <w:r>
              <w:t>county</w:t>
            </w:r>
            <w:r>
              <w:rPr>
                <w:spacing w:val="40"/>
              </w:rPr>
              <w:t xml:space="preserve"> </w:t>
            </w:r>
            <w:r>
              <w:t>lines,</w:t>
            </w:r>
            <w:r>
              <w:rPr>
                <w:spacing w:val="40"/>
              </w:rPr>
              <w:t xml:space="preserve"> </w:t>
            </w:r>
            <w:r>
              <w:t>part</w:t>
            </w:r>
            <w:r>
              <w:rPr>
                <w:spacing w:val="40"/>
              </w:rPr>
              <w:t xml:space="preserve"> </w:t>
            </w:r>
            <w:r>
              <w:t>of</w:t>
            </w:r>
            <w:r>
              <w:rPr>
                <w:spacing w:val="40"/>
              </w:rPr>
              <w:t xml:space="preserve"> </w:t>
            </w:r>
            <w:r>
              <w:t>the</w:t>
            </w:r>
            <w:r>
              <w:rPr>
                <w:spacing w:val="80"/>
              </w:rPr>
              <w:t xml:space="preserve"> </w:t>
            </w:r>
            <w:r>
              <w:t xml:space="preserve">government’s approach to ending gang violence and exploitation: </w:t>
            </w:r>
            <w:hyperlink r:id="rId46">
              <w:r>
                <w:rPr>
                  <w:color w:val="0462C1"/>
                  <w:spacing w:val="-2"/>
                  <w:u w:val="single" w:color="0462C1"/>
                </w:rPr>
                <w:t>https://www.gov.uk/government/publications/criminal-exploitation-of-children-and-vulnerable-</w:t>
              </w:r>
            </w:hyperlink>
            <w:r>
              <w:rPr>
                <w:color w:val="0462C1"/>
                <w:spacing w:val="-2"/>
              </w:rPr>
              <w:t xml:space="preserve"> </w:t>
            </w:r>
            <w:hyperlink r:id="rId47">
              <w:r>
                <w:rPr>
                  <w:color w:val="0462C1"/>
                  <w:spacing w:val="-2"/>
                  <w:u w:val="single" w:color="0462C1"/>
                </w:rPr>
                <w:t>adults-county-lines</w:t>
              </w:r>
            </w:hyperlink>
          </w:p>
          <w:p w14:paraId="16F1ABAA" w14:textId="77777777" w:rsidR="00E127B5" w:rsidRDefault="00E127B5" w:rsidP="003E1124">
            <w:pPr>
              <w:pStyle w:val="TableParagraph"/>
              <w:ind w:left="0"/>
              <w:rPr>
                <w:b/>
              </w:rPr>
            </w:pPr>
          </w:p>
          <w:p w14:paraId="505349C3" w14:textId="77777777" w:rsidR="00E127B5" w:rsidRDefault="00E127B5" w:rsidP="003E1124">
            <w:pPr>
              <w:pStyle w:val="TableParagraph"/>
              <w:ind w:right="100"/>
            </w:pPr>
            <w:r>
              <w:rPr>
                <w:color w:val="1C2D31"/>
              </w:rPr>
              <w:t>Children</w:t>
            </w:r>
            <w:r>
              <w:rPr>
                <w:color w:val="1C2D31"/>
                <w:spacing w:val="23"/>
              </w:rPr>
              <w:t xml:space="preserve"> </w:t>
            </w:r>
            <w:r>
              <w:rPr>
                <w:color w:val="1C2D31"/>
              </w:rPr>
              <w:t>who</w:t>
            </w:r>
            <w:r>
              <w:rPr>
                <w:color w:val="1C2D31"/>
                <w:spacing w:val="25"/>
              </w:rPr>
              <w:t xml:space="preserve"> </w:t>
            </w:r>
            <w:r>
              <w:rPr>
                <w:color w:val="1C2D31"/>
              </w:rPr>
              <w:t>are</w:t>
            </w:r>
            <w:r>
              <w:rPr>
                <w:color w:val="1C2D31"/>
                <w:spacing w:val="22"/>
              </w:rPr>
              <w:t xml:space="preserve"> </w:t>
            </w:r>
            <w:r>
              <w:rPr>
                <w:color w:val="1C2D31"/>
              </w:rPr>
              <w:t>trafficked,</w:t>
            </w:r>
            <w:r>
              <w:rPr>
                <w:color w:val="1C2D31"/>
                <w:spacing w:val="24"/>
              </w:rPr>
              <w:t xml:space="preserve"> </w:t>
            </w:r>
            <w:r>
              <w:rPr>
                <w:color w:val="1C2D31"/>
              </w:rPr>
              <w:t>exploited</w:t>
            </w:r>
            <w:r>
              <w:rPr>
                <w:color w:val="1C2D31"/>
                <w:spacing w:val="22"/>
              </w:rPr>
              <w:t xml:space="preserve"> </w:t>
            </w:r>
            <w:r>
              <w:rPr>
                <w:color w:val="1C2D31"/>
              </w:rPr>
              <w:t>or</w:t>
            </w:r>
            <w:r>
              <w:rPr>
                <w:color w:val="1C2D31"/>
                <w:spacing w:val="24"/>
              </w:rPr>
              <w:t xml:space="preserve"> </w:t>
            </w:r>
            <w:r>
              <w:rPr>
                <w:color w:val="1C2D31"/>
              </w:rPr>
              <w:t>coerced</w:t>
            </w:r>
            <w:r>
              <w:rPr>
                <w:color w:val="1C2D31"/>
                <w:spacing w:val="22"/>
              </w:rPr>
              <w:t xml:space="preserve"> </w:t>
            </w:r>
            <w:r>
              <w:rPr>
                <w:color w:val="1C2D31"/>
              </w:rPr>
              <w:t>into</w:t>
            </w:r>
            <w:r>
              <w:rPr>
                <w:color w:val="1C2D31"/>
                <w:spacing w:val="22"/>
              </w:rPr>
              <w:t xml:space="preserve"> </w:t>
            </w:r>
            <w:r>
              <w:rPr>
                <w:color w:val="1C2D31"/>
              </w:rPr>
              <w:t>committing crimes</w:t>
            </w:r>
            <w:r>
              <w:rPr>
                <w:color w:val="1C2D31"/>
                <w:spacing w:val="22"/>
              </w:rPr>
              <w:t xml:space="preserve"> </w:t>
            </w:r>
            <w:r>
              <w:rPr>
                <w:color w:val="1C2D31"/>
              </w:rPr>
              <w:t>are</w:t>
            </w:r>
            <w:r>
              <w:rPr>
                <w:color w:val="1C2D31"/>
                <w:spacing w:val="22"/>
              </w:rPr>
              <w:t xml:space="preserve"> </w:t>
            </w:r>
            <w:r>
              <w:rPr>
                <w:color w:val="1C2D31"/>
              </w:rPr>
              <w:t>victims</w:t>
            </w:r>
            <w:r>
              <w:rPr>
                <w:color w:val="1C2D31"/>
                <w:spacing w:val="22"/>
              </w:rPr>
              <w:t xml:space="preserve"> </w:t>
            </w:r>
            <w:r>
              <w:rPr>
                <w:color w:val="1C2D31"/>
              </w:rPr>
              <w:t>in</w:t>
            </w:r>
            <w:r>
              <w:rPr>
                <w:color w:val="1C2D31"/>
                <w:spacing w:val="22"/>
              </w:rPr>
              <w:t xml:space="preserve"> </w:t>
            </w:r>
            <w:r>
              <w:rPr>
                <w:color w:val="1C2D31"/>
              </w:rPr>
              <w:t>need of safeguarding</w:t>
            </w:r>
            <w:r>
              <w:rPr>
                <w:color w:val="1C2D31"/>
                <w:spacing w:val="40"/>
              </w:rPr>
              <w:t xml:space="preserve"> </w:t>
            </w:r>
            <w:r>
              <w:rPr>
                <w:color w:val="1C2D31"/>
              </w:rPr>
              <w:t>and</w:t>
            </w:r>
            <w:r>
              <w:rPr>
                <w:color w:val="1C2D31"/>
                <w:spacing w:val="40"/>
              </w:rPr>
              <w:t xml:space="preserve"> </w:t>
            </w:r>
            <w:r>
              <w:rPr>
                <w:color w:val="1C2D31"/>
              </w:rPr>
              <w:t>support.</w:t>
            </w:r>
            <w:r>
              <w:rPr>
                <w:color w:val="1C2D31"/>
                <w:spacing w:val="40"/>
              </w:rPr>
              <w:t xml:space="preserve"> </w:t>
            </w:r>
            <w:r>
              <w:rPr>
                <w:color w:val="1C2D31"/>
              </w:rPr>
              <w:t>Though</w:t>
            </w:r>
            <w:r>
              <w:rPr>
                <w:color w:val="1C2D31"/>
                <w:spacing w:val="40"/>
              </w:rPr>
              <w:t xml:space="preserve"> </w:t>
            </w:r>
            <w:r>
              <w:rPr>
                <w:color w:val="1C2D31"/>
              </w:rPr>
              <w:t>perceptions</w:t>
            </w:r>
            <w:r>
              <w:rPr>
                <w:color w:val="1C2D31"/>
                <w:spacing w:val="40"/>
              </w:rPr>
              <w:t xml:space="preserve"> </w:t>
            </w:r>
            <w:r>
              <w:rPr>
                <w:color w:val="1C2D31"/>
              </w:rPr>
              <w:t>are</w:t>
            </w:r>
            <w:r>
              <w:rPr>
                <w:color w:val="1C2D31"/>
                <w:spacing w:val="40"/>
              </w:rPr>
              <w:t xml:space="preserve"> </w:t>
            </w:r>
            <w:r>
              <w:rPr>
                <w:color w:val="1C2D31"/>
              </w:rPr>
              <w:t>altering</w:t>
            </w:r>
            <w:r>
              <w:rPr>
                <w:color w:val="1C2D31"/>
                <w:spacing w:val="40"/>
              </w:rPr>
              <w:t xml:space="preserve"> </w:t>
            </w:r>
            <w:r>
              <w:rPr>
                <w:color w:val="1C2D31"/>
              </w:rPr>
              <w:t>these</w:t>
            </w:r>
            <w:r>
              <w:rPr>
                <w:color w:val="1C2D31"/>
                <w:spacing w:val="40"/>
              </w:rPr>
              <w:t xml:space="preserve"> </w:t>
            </w:r>
            <w:r>
              <w:rPr>
                <w:color w:val="1C2D31"/>
              </w:rPr>
              <w:t>young</w:t>
            </w:r>
            <w:r>
              <w:rPr>
                <w:color w:val="1C2D31"/>
                <w:spacing w:val="40"/>
              </w:rPr>
              <w:t xml:space="preserve"> </w:t>
            </w:r>
            <w:r>
              <w:rPr>
                <w:color w:val="1C2D31"/>
              </w:rPr>
              <w:t>people</w:t>
            </w:r>
            <w:r>
              <w:rPr>
                <w:color w:val="1C2D31"/>
                <w:spacing w:val="40"/>
              </w:rPr>
              <w:t xml:space="preserve"> </w:t>
            </w:r>
            <w:r>
              <w:rPr>
                <w:color w:val="1C2D31"/>
              </w:rPr>
              <w:t>are</w:t>
            </w:r>
            <w:r>
              <w:rPr>
                <w:color w:val="1C2D31"/>
                <w:spacing w:val="40"/>
              </w:rPr>
              <w:t xml:space="preserve"> </w:t>
            </w:r>
            <w:r>
              <w:rPr>
                <w:color w:val="1C2D31"/>
              </w:rPr>
              <w:t>still</w:t>
            </w:r>
            <w:r>
              <w:rPr>
                <w:color w:val="1C2D31"/>
                <w:spacing w:val="37"/>
              </w:rPr>
              <w:t xml:space="preserve"> </w:t>
            </w:r>
            <w:r>
              <w:rPr>
                <w:color w:val="1C2D31"/>
              </w:rPr>
              <w:t xml:space="preserve">often criminalised and perceived as having ‘made a choice’ to take part in illegal activity. </w:t>
            </w:r>
            <w:hyperlink r:id="rId48">
              <w:r>
                <w:rPr>
                  <w:color w:val="0462C1"/>
                  <w:spacing w:val="-2"/>
                  <w:u w:val="single" w:color="0462C1"/>
                </w:rPr>
                <w:t>https://www.catch-22.org.uk/child-criminal-exploitation/</w:t>
              </w:r>
            </w:hyperlink>
          </w:p>
        </w:tc>
      </w:tr>
      <w:tr w:rsidR="00E127B5" w14:paraId="6376C8E2" w14:textId="77777777" w:rsidTr="003E1124">
        <w:trPr>
          <w:trHeight w:val="5150"/>
        </w:trPr>
        <w:tc>
          <w:tcPr>
            <w:tcW w:w="1712" w:type="dxa"/>
          </w:tcPr>
          <w:p w14:paraId="3C340D98" w14:textId="77777777" w:rsidR="00E127B5" w:rsidRDefault="00E127B5" w:rsidP="003E1124">
            <w:pPr>
              <w:pStyle w:val="TableParagraph"/>
              <w:tabs>
                <w:tab w:val="left" w:pos="1024"/>
              </w:tabs>
              <w:spacing w:before="1"/>
              <w:ind w:right="95"/>
            </w:pPr>
            <w:r>
              <w:rPr>
                <w:spacing w:val="-2"/>
              </w:rPr>
              <w:t>Child Sexual Exploitation (CSE)</w:t>
            </w:r>
          </w:p>
        </w:tc>
        <w:tc>
          <w:tcPr>
            <w:tcW w:w="9055" w:type="dxa"/>
          </w:tcPr>
          <w:p w14:paraId="33FA4215" w14:textId="77777777" w:rsidR="00E127B5" w:rsidRDefault="00E127B5" w:rsidP="003E1124">
            <w:pPr>
              <w:pStyle w:val="TableParagraph"/>
              <w:spacing w:before="1"/>
              <w:ind w:right="94"/>
              <w:jc w:val="both"/>
            </w:pPr>
            <w:r>
              <w:t xml:space="preserve">Wiltshire Police has a page dedicated to </w:t>
            </w:r>
            <w:hyperlink r:id="rId49" w:anchor=":~:text=If%20you%20suspect%20a%20person,textphone%20service%20on%2018001%20101.">
              <w:r>
                <w:rPr>
                  <w:color w:val="0462C1"/>
                  <w:u w:val="single" w:color="0462C1"/>
                </w:rPr>
                <w:t>Child Sexual</w:t>
              </w:r>
            </w:hyperlink>
            <w:r>
              <w:rPr>
                <w:color w:val="0462C1"/>
              </w:rPr>
              <w:t xml:space="preserve"> </w:t>
            </w:r>
            <w:hyperlink r:id="rId50">
              <w:r>
                <w:rPr>
                  <w:color w:val="0462C1"/>
                  <w:u w:val="single" w:color="0462C1"/>
                </w:rPr>
                <w:t>Exploitation</w:t>
              </w:r>
              <w:r>
                <w:t>.</w:t>
              </w:r>
            </w:hyperlink>
            <w:r>
              <w:rPr>
                <w:spacing w:val="40"/>
              </w:rPr>
              <w:t xml:space="preserve"> </w:t>
            </w:r>
            <w:r>
              <w:t>It provides information about child sexual exploitation, the roles and responsibilities of relevant agencies and the procedures practitioners should follow to ensure the safety and well- being</w:t>
            </w:r>
            <w:r>
              <w:rPr>
                <w:spacing w:val="-4"/>
              </w:rPr>
              <w:t xml:space="preserve"> </w:t>
            </w:r>
            <w:r>
              <w:t>of</w:t>
            </w:r>
            <w:r>
              <w:rPr>
                <w:spacing w:val="-6"/>
              </w:rPr>
              <w:t xml:space="preserve"> </w:t>
            </w:r>
            <w:r>
              <w:t>children</w:t>
            </w:r>
            <w:r>
              <w:rPr>
                <w:spacing w:val="-4"/>
              </w:rPr>
              <w:t xml:space="preserve"> </w:t>
            </w:r>
            <w:r>
              <w:t>and</w:t>
            </w:r>
            <w:r>
              <w:rPr>
                <w:spacing w:val="-6"/>
              </w:rPr>
              <w:t xml:space="preserve"> </w:t>
            </w:r>
            <w:r>
              <w:t>young</w:t>
            </w:r>
            <w:r>
              <w:rPr>
                <w:spacing w:val="-4"/>
              </w:rPr>
              <w:t xml:space="preserve"> </w:t>
            </w:r>
            <w:r>
              <w:t>people</w:t>
            </w:r>
            <w:r>
              <w:rPr>
                <w:spacing w:val="-6"/>
              </w:rPr>
              <w:t xml:space="preserve"> </w:t>
            </w:r>
            <w:r>
              <w:t>whom</w:t>
            </w:r>
            <w:r>
              <w:rPr>
                <w:spacing w:val="-3"/>
              </w:rPr>
              <w:t xml:space="preserve"> </w:t>
            </w:r>
            <w:r>
              <w:t>it</w:t>
            </w:r>
            <w:r>
              <w:rPr>
                <w:spacing w:val="-4"/>
              </w:rPr>
              <w:t xml:space="preserve"> </w:t>
            </w:r>
            <w:r>
              <w:t>is</w:t>
            </w:r>
            <w:r>
              <w:rPr>
                <w:spacing w:val="-6"/>
              </w:rPr>
              <w:t xml:space="preserve"> </w:t>
            </w:r>
            <w:r>
              <w:t>suspected</w:t>
            </w:r>
            <w:r>
              <w:rPr>
                <w:spacing w:val="-4"/>
              </w:rPr>
              <w:t xml:space="preserve"> </w:t>
            </w:r>
            <w:r>
              <w:t>have</w:t>
            </w:r>
            <w:r>
              <w:rPr>
                <w:spacing w:val="-5"/>
              </w:rPr>
              <w:t xml:space="preserve"> </w:t>
            </w:r>
            <w:r>
              <w:t>been</w:t>
            </w:r>
            <w:r>
              <w:rPr>
                <w:spacing w:val="-6"/>
              </w:rPr>
              <w:t xml:space="preserve"> </w:t>
            </w:r>
            <w:r>
              <w:t>sexually</w:t>
            </w:r>
            <w:r>
              <w:rPr>
                <w:spacing w:val="-5"/>
              </w:rPr>
              <w:t xml:space="preserve"> </w:t>
            </w:r>
            <w:r>
              <w:t>exploited</w:t>
            </w:r>
            <w:r>
              <w:rPr>
                <w:spacing w:val="-6"/>
              </w:rPr>
              <w:t xml:space="preserve"> </w:t>
            </w:r>
            <w:r>
              <w:t>or</w:t>
            </w:r>
            <w:r>
              <w:rPr>
                <w:spacing w:val="-6"/>
              </w:rPr>
              <w:t xml:space="preserve"> </w:t>
            </w:r>
            <w:r>
              <w:t>are</w:t>
            </w:r>
            <w:r>
              <w:rPr>
                <w:spacing w:val="-6"/>
              </w:rPr>
              <w:t xml:space="preserve"> </w:t>
            </w:r>
            <w:r>
              <w:t>at</w:t>
            </w:r>
            <w:r>
              <w:rPr>
                <w:spacing w:val="-6"/>
              </w:rPr>
              <w:t xml:space="preserve"> </w:t>
            </w:r>
            <w:r>
              <w:t>risk of sexual exploitation.</w:t>
            </w:r>
          </w:p>
          <w:p w14:paraId="22C5EC82" w14:textId="77777777" w:rsidR="00E127B5" w:rsidRDefault="00E127B5" w:rsidP="003E1124">
            <w:pPr>
              <w:pStyle w:val="TableParagraph"/>
              <w:spacing w:before="12"/>
              <w:ind w:left="0"/>
              <w:rPr>
                <w:b/>
              </w:rPr>
            </w:pPr>
          </w:p>
          <w:p w14:paraId="1E0EF8A4" w14:textId="77777777" w:rsidR="00E127B5" w:rsidRDefault="00E127B5" w:rsidP="003E1124">
            <w:pPr>
              <w:pStyle w:val="TableParagraph"/>
              <w:rPr>
                <w:b/>
              </w:rPr>
            </w:pPr>
            <w:r>
              <w:rPr>
                <w:b/>
              </w:rPr>
              <w:t>Key</w:t>
            </w:r>
            <w:r>
              <w:rPr>
                <w:b/>
                <w:spacing w:val="-4"/>
              </w:rPr>
              <w:t xml:space="preserve"> </w:t>
            </w:r>
            <w:r>
              <w:rPr>
                <w:b/>
              </w:rPr>
              <w:t>facts</w:t>
            </w:r>
            <w:r>
              <w:rPr>
                <w:b/>
                <w:spacing w:val="-3"/>
              </w:rPr>
              <w:t xml:space="preserve"> </w:t>
            </w:r>
            <w:r>
              <w:rPr>
                <w:b/>
              </w:rPr>
              <w:t>about</w:t>
            </w:r>
            <w:r>
              <w:rPr>
                <w:b/>
                <w:spacing w:val="-3"/>
              </w:rPr>
              <w:t xml:space="preserve"> </w:t>
            </w:r>
            <w:r>
              <w:rPr>
                <w:b/>
                <w:spacing w:val="-5"/>
              </w:rPr>
              <w:t>CSE</w:t>
            </w:r>
          </w:p>
          <w:p w14:paraId="3F657502" w14:textId="77777777" w:rsidR="00E127B5" w:rsidRDefault="00E127B5" w:rsidP="003E1124">
            <w:pPr>
              <w:pStyle w:val="TableParagraph"/>
              <w:spacing w:before="10"/>
              <w:ind w:left="0"/>
              <w:rPr>
                <w:b/>
              </w:rPr>
            </w:pPr>
          </w:p>
          <w:p w14:paraId="3246A7DE" w14:textId="77777777" w:rsidR="00E127B5" w:rsidRDefault="00E127B5" w:rsidP="003E1124">
            <w:pPr>
              <w:pStyle w:val="TableParagraph"/>
              <w:numPr>
                <w:ilvl w:val="0"/>
                <w:numId w:val="5"/>
              </w:numPr>
              <w:tabs>
                <w:tab w:val="left" w:pos="827"/>
              </w:tabs>
            </w:pPr>
            <w:r>
              <w:t>It</w:t>
            </w:r>
            <w:r>
              <w:rPr>
                <w:spacing w:val="-3"/>
              </w:rPr>
              <w:t xml:space="preserve"> </w:t>
            </w:r>
            <w:r>
              <w:t>affects</w:t>
            </w:r>
            <w:r>
              <w:rPr>
                <w:spacing w:val="-1"/>
              </w:rPr>
              <w:t xml:space="preserve"> </w:t>
            </w:r>
            <w:r>
              <w:t>both</w:t>
            </w:r>
            <w:r>
              <w:rPr>
                <w:spacing w:val="-3"/>
              </w:rPr>
              <w:t xml:space="preserve"> </w:t>
            </w:r>
            <w:r>
              <w:t>girls</w:t>
            </w:r>
            <w:r>
              <w:rPr>
                <w:spacing w:val="-2"/>
              </w:rPr>
              <w:t xml:space="preserve"> </w:t>
            </w:r>
            <w:r>
              <w:t>and</w:t>
            </w:r>
            <w:r>
              <w:rPr>
                <w:spacing w:val="-3"/>
              </w:rPr>
              <w:t xml:space="preserve"> </w:t>
            </w:r>
            <w:r>
              <w:t>boys</w:t>
            </w:r>
            <w:r>
              <w:rPr>
                <w:spacing w:val="-3"/>
              </w:rPr>
              <w:t xml:space="preserve"> </w:t>
            </w:r>
            <w:r>
              <w:t>and</w:t>
            </w:r>
            <w:r>
              <w:rPr>
                <w:spacing w:val="-4"/>
              </w:rPr>
              <w:t xml:space="preserve"> </w:t>
            </w:r>
            <w:r>
              <w:t>can</w:t>
            </w:r>
            <w:r>
              <w:rPr>
                <w:spacing w:val="-3"/>
              </w:rPr>
              <w:t xml:space="preserve"> </w:t>
            </w:r>
            <w:r>
              <w:t>happen</w:t>
            </w:r>
            <w:r>
              <w:rPr>
                <w:spacing w:val="-3"/>
              </w:rPr>
              <w:t xml:space="preserve"> </w:t>
            </w:r>
            <w:r>
              <w:t>in</w:t>
            </w:r>
            <w:r>
              <w:rPr>
                <w:spacing w:val="-3"/>
              </w:rPr>
              <w:t xml:space="preserve"> </w:t>
            </w:r>
            <w:r>
              <w:t>all</w:t>
            </w:r>
            <w:r>
              <w:rPr>
                <w:spacing w:val="-3"/>
              </w:rPr>
              <w:t xml:space="preserve"> </w:t>
            </w:r>
            <w:r>
              <w:rPr>
                <w:spacing w:val="-2"/>
              </w:rPr>
              <w:t>communities.</w:t>
            </w:r>
          </w:p>
          <w:p w14:paraId="5BA2B6D4" w14:textId="77777777" w:rsidR="00E127B5" w:rsidRDefault="00E127B5" w:rsidP="003E1124">
            <w:pPr>
              <w:pStyle w:val="TableParagraph"/>
              <w:numPr>
                <w:ilvl w:val="0"/>
                <w:numId w:val="5"/>
              </w:numPr>
              <w:tabs>
                <w:tab w:val="left" w:pos="827"/>
              </w:tabs>
              <w:ind w:right="103"/>
            </w:pPr>
            <w:r>
              <w:t>Any</w:t>
            </w:r>
            <w:r>
              <w:rPr>
                <w:spacing w:val="39"/>
              </w:rPr>
              <w:t xml:space="preserve"> </w:t>
            </w:r>
            <w:r>
              <w:t>young</w:t>
            </w:r>
            <w:r>
              <w:rPr>
                <w:spacing w:val="37"/>
              </w:rPr>
              <w:t xml:space="preserve"> </w:t>
            </w:r>
            <w:r>
              <w:t>person</w:t>
            </w:r>
            <w:r>
              <w:rPr>
                <w:spacing w:val="37"/>
              </w:rPr>
              <w:t xml:space="preserve"> </w:t>
            </w:r>
            <w:r>
              <w:t>can</w:t>
            </w:r>
            <w:r>
              <w:rPr>
                <w:spacing w:val="37"/>
              </w:rPr>
              <w:t xml:space="preserve"> </w:t>
            </w:r>
            <w:r>
              <w:t>be</w:t>
            </w:r>
            <w:r>
              <w:rPr>
                <w:spacing w:val="36"/>
              </w:rPr>
              <w:t xml:space="preserve"> </w:t>
            </w:r>
            <w:r>
              <w:t>targeted</w:t>
            </w:r>
            <w:r>
              <w:rPr>
                <w:spacing w:val="38"/>
              </w:rPr>
              <w:t xml:space="preserve"> </w:t>
            </w:r>
            <w:r>
              <w:t>but</w:t>
            </w:r>
            <w:r>
              <w:rPr>
                <w:spacing w:val="38"/>
              </w:rPr>
              <w:t xml:space="preserve"> </w:t>
            </w:r>
            <w:r>
              <w:t>there</w:t>
            </w:r>
            <w:r>
              <w:rPr>
                <w:spacing w:val="39"/>
              </w:rPr>
              <w:t xml:space="preserve"> </w:t>
            </w:r>
            <w:r>
              <w:t>are</w:t>
            </w:r>
            <w:r>
              <w:rPr>
                <w:spacing w:val="36"/>
              </w:rPr>
              <w:t xml:space="preserve"> </w:t>
            </w:r>
            <w:r>
              <w:t>some</w:t>
            </w:r>
            <w:r>
              <w:rPr>
                <w:spacing w:val="39"/>
              </w:rPr>
              <w:t xml:space="preserve"> </w:t>
            </w:r>
            <w:r>
              <w:t>particularly</w:t>
            </w:r>
            <w:r>
              <w:rPr>
                <w:spacing w:val="39"/>
              </w:rPr>
              <w:t xml:space="preserve"> </w:t>
            </w:r>
            <w:r>
              <w:t>vulnerable</w:t>
            </w:r>
            <w:r>
              <w:rPr>
                <w:spacing w:val="39"/>
              </w:rPr>
              <w:t xml:space="preserve"> </w:t>
            </w:r>
            <w:r>
              <w:t>groups: Looked After Children, Children Leaving Care and Children with Disabilities.</w:t>
            </w:r>
          </w:p>
          <w:p w14:paraId="0C4CD24A" w14:textId="77777777" w:rsidR="00E127B5" w:rsidRDefault="00E127B5" w:rsidP="003E1124">
            <w:pPr>
              <w:pStyle w:val="TableParagraph"/>
              <w:numPr>
                <w:ilvl w:val="0"/>
                <w:numId w:val="5"/>
              </w:numPr>
              <w:tabs>
                <w:tab w:val="left" w:pos="827"/>
              </w:tabs>
              <w:spacing w:before="1"/>
            </w:pPr>
            <w:r>
              <w:t>Victims</w:t>
            </w:r>
            <w:r>
              <w:rPr>
                <w:spacing w:val="-8"/>
              </w:rPr>
              <w:t xml:space="preserve"> </w:t>
            </w:r>
            <w:r>
              <w:t>of</w:t>
            </w:r>
            <w:r>
              <w:rPr>
                <w:spacing w:val="-5"/>
              </w:rPr>
              <w:t xml:space="preserve"> </w:t>
            </w:r>
            <w:r>
              <w:t>CSE</w:t>
            </w:r>
            <w:r>
              <w:rPr>
                <w:spacing w:val="-4"/>
              </w:rPr>
              <w:t xml:space="preserve"> </w:t>
            </w:r>
            <w:r>
              <w:t>may</w:t>
            </w:r>
            <w:r>
              <w:rPr>
                <w:spacing w:val="-5"/>
              </w:rPr>
              <w:t xml:space="preserve"> </w:t>
            </w:r>
            <w:r>
              <w:t>also</w:t>
            </w:r>
            <w:r>
              <w:rPr>
                <w:spacing w:val="-1"/>
              </w:rPr>
              <w:t xml:space="preserve"> </w:t>
            </w:r>
            <w:r>
              <w:t>be</w:t>
            </w:r>
            <w:r>
              <w:rPr>
                <w:spacing w:val="-4"/>
              </w:rPr>
              <w:t xml:space="preserve"> </w:t>
            </w:r>
            <w:r>
              <w:t>trafficked</w:t>
            </w:r>
            <w:r>
              <w:rPr>
                <w:spacing w:val="-5"/>
              </w:rPr>
              <w:t xml:space="preserve"> </w:t>
            </w:r>
            <w:r>
              <w:t>(locally,</w:t>
            </w:r>
            <w:r>
              <w:rPr>
                <w:spacing w:val="-3"/>
              </w:rPr>
              <w:t xml:space="preserve"> </w:t>
            </w:r>
            <w:r>
              <w:t>nationally</w:t>
            </w:r>
            <w:r>
              <w:rPr>
                <w:spacing w:val="-2"/>
              </w:rPr>
              <w:t xml:space="preserve"> </w:t>
            </w:r>
            <w:r>
              <w:t>and</w:t>
            </w:r>
            <w:r>
              <w:rPr>
                <w:spacing w:val="-4"/>
              </w:rPr>
              <w:t xml:space="preserve"> </w:t>
            </w:r>
            <w:r>
              <w:rPr>
                <w:spacing w:val="-2"/>
              </w:rPr>
              <w:t>internationally).</w:t>
            </w:r>
          </w:p>
          <w:p w14:paraId="7A2C0A3D" w14:textId="77777777" w:rsidR="00E127B5" w:rsidRDefault="00E127B5" w:rsidP="003E1124">
            <w:pPr>
              <w:pStyle w:val="TableParagraph"/>
              <w:numPr>
                <w:ilvl w:val="0"/>
                <w:numId w:val="5"/>
              </w:numPr>
              <w:tabs>
                <w:tab w:val="left" w:pos="827"/>
              </w:tabs>
            </w:pPr>
            <w:r>
              <w:rPr>
                <w:spacing w:val="-2"/>
              </w:rPr>
              <w:t>Over</w:t>
            </w:r>
            <w:r>
              <w:rPr>
                <w:spacing w:val="-7"/>
              </w:rPr>
              <w:t xml:space="preserve"> </w:t>
            </w:r>
            <w:r>
              <w:rPr>
                <w:spacing w:val="-2"/>
              </w:rPr>
              <w:t>70%</w:t>
            </w:r>
            <w:r>
              <w:rPr>
                <w:spacing w:val="-1"/>
              </w:rPr>
              <w:t xml:space="preserve"> </w:t>
            </w:r>
            <w:r>
              <w:rPr>
                <w:spacing w:val="-2"/>
              </w:rPr>
              <w:t>of</w:t>
            </w:r>
            <w:r>
              <w:rPr>
                <w:spacing w:val="-5"/>
              </w:rPr>
              <w:t xml:space="preserve"> </w:t>
            </w:r>
            <w:r>
              <w:rPr>
                <w:spacing w:val="-2"/>
              </w:rPr>
              <w:t>adults</w:t>
            </w:r>
            <w:r>
              <w:rPr>
                <w:spacing w:val="-1"/>
              </w:rPr>
              <w:t xml:space="preserve"> </w:t>
            </w:r>
            <w:r>
              <w:rPr>
                <w:spacing w:val="-2"/>
              </w:rPr>
              <w:t>involved in</w:t>
            </w:r>
            <w:r>
              <w:rPr>
                <w:spacing w:val="-4"/>
              </w:rPr>
              <w:t xml:space="preserve"> </w:t>
            </w:r>
            <w:r>
              <w:rPr>
                <w:spacing w:val="-2"/>
              </w:rPr>
              <w:t>prostitution were</w:t>
            </w:r>
            <w:r>
              <w:rPr>
                <w:spacing w:val="-1"/>
              </w:rPr>
              <w:t xml:space="preserve"> </w:t>
            </w:r>
            <w:r>
              <w:rPr>
                <w:spacing w:val="-2"/>
              </w:rPr>
              <w:t>sexually</w:t>
            </w:r>
            <w:r>
              <w:rPr>
                <w:spacing w:val="-1"/>
              </w:rPr>
              <w:t xml:space="preserve"> </w:t>
            </w:r>
            <w:r>
              <w:rPr>
                <w:spacing w:val="-2"/>
              </w:rPr>
              <w:t>exploited</w:t>
            </w:r>
            <w:r>
              <w:rPr>
                <w:spacing w:val="-3"/>
              </w:rPr>
              <w:t xml:space="preserve"> </w:t>
            </w:r>
            <w:r>
              <w:rPr>
                <w:spacing w:val="-2"/>
              </w:rPr>
              <w:t>as</w:t>
            </w:r>
            <w:r>
              <w:rPr>
                <w:spacing w:val="-4"/>
              </w:rPr>
              <w:t xml:space="preserve"> </w:t>
            </w:r>
            <w:r>
              <w:rPr>
                <w:spacing w:val="-2"/>
              </w:rPr>
              <w:t>children</w:t>
            </w:r>
            <w:r>
              <w:rPr>
                <w:spacing w:val="-3"/>
              </w:rPr>
              <w:t xml:space="preserve"> </w:t>
            </w:r>
            <w:r>
              <w:rPr>
                <w:spacing w:val="-2"/>
              </w:rPr>
              <w:t>or</w:t>
            </w:r>
            <w:r>
              <w:rPr>
                <w:spacing w:val="-4"/>
              </w:rPr>
              <w:t xml:space="preserve"> </w:t>
            </w:r>
            <w:r>
              <w:rPr>
                <w:spacing w:val="-2"/>
              </w:rPr>
              <w:t>teenagers.</w:t>
            </w:r>
          </w:p>
          <w:p w14:paraId="0691D08E" w14:textId="77777777" w:rsidR="00E127B5" w:rsidRDefault="00E127B5" w:rsidP="003E1124">
            <w:pPr>
              <w:pStyle w:val="TableParagraph"/>
              <w:numPr>
                <w:ilvl w:val="0"/>
                <w:numId w:val="5"/>
              </w:numPr>
              <w:tabs>
                <w:tab w:val="left" w:pos="827"/>
              </w:tabs>
              <w:ind w:right="98"/>
              <w:jc w:val="both"/>
            </w:pPr>
            <w:r>
              <w:rPr>
                <w:spacing w:val="-2"/>
              </w:rPr>
              <w:t>Sexual</w:t>
            </w:r>
            <w:r>
              <w:rPr>
                <w:spacing w:val="-4"/>
              </w:rPr>
              <w:t xml:space="preserve"> </w:t>
            </w:r>
            <w:r>
              <w:rPr>
                <w:spacing w:val="-2"/>
              </w:rPr>
              <w:t>violence</w:t>
            </w:r>
            <w:r>
              <w:rPr>
                <w:spacing w:val="-5"/>
              </w:rPr>
              <w:t xml:space="preserve"> </w:t>
            </w:r>
            <w:r>
              <w:rPr>
                <w:spacing w:val="-2"/>
              </w:rPr>
              <w:t>or</w:t>
            </w:r>
            <w:r>
              <w:rPr>
                <w:spacing w:val="-3"/>
              </w:rPr>
              <w:t xml:space="preserve"> </w:t>
            </w:r>
            <w:r>
              <w:rPr>
                <w:spacing w:val="-2"/>
              </w:rPr>
              <w:t>abuse against children</w:t>
            </w:r>
            <w:r>
              <w:rPr>
                <w:spacing w:val="-4"/>
              </w:rPr>
              <w:t xml:space="preserve"> </w:t>
            </w:r>
            <w:r>
              <w:rPr>
                <w:spacing w:val="-2"/>
              </w:rPr>
              <w:t>represents a</w:t>
            </w:r>
            <w:r>
              <w:rPr>
                <w:spacing w:val="-5"/>
              </w:rPr>
              <w:t xml:space="preserve"> </w:t>
            </w:r>
            <w:r>
              <w:rPr>
                <w:spacing w:val="-2"/>
              </w:rPr>
              <w:t>major</w:t>
            </w:r>
            <w:r>
              <w:rPr>
                <w:spacing w:val="-3"/>
              </w:rPr>
              <w:t xml:space="preserve"> </w:t>
            </w:r>
            <w:r>
              <w:rPr>
                <w:spacing w:val="-2"/>
              </w:rPr>
              <w:t>public</w:t>
            </w:r>
            <w:r>
              <w:rPr>
                <w:spacing w:val="-3"/>
              </w:rPr>
              <w:t xml:space="preserve"> </w:t>
            </w:r>
            <w:r>
              <w:rPr>
                <w:spacing w:val="-2"/>
              </w:rPr>
              <w:t>health</w:t>
            </w:r>
            <w:r>
              <w:rPr>
                <w:spacing w:val="-3"/>
              </w:rPr>
              <w:t xml:space="preserve"> </w:t>
            </w:r>
            <w:r>
              <w:rPr>
                <w:spacing w:val="-2"/>
              </w:rPr>
              <w:t>and</w:t>
            </w:r>
            <w:r>
              <w:rPr>
                <w:spacing w:val="-4"/>
              </w:rPr>
              <w:t xml:space="preserve"> </w:t>
            </w:r>
            <w:r>
              <w:rPr>
                <w:spacing w:val="-2"/>
              </w:rPr>
              <w:t>social</w:t>
            </w:r>
            <w:r>
              <w:rPr>
                <w:spacing w:val="-4"/>
              </w:rPr>
              <w:t xml:space="preserve"> </w:t>
            </w:r>
            <w:r>
              <w:rPr>
                <w:spacing w:val="-2"/>
              </w:rPr>
              <w:t xml:space="preserve">welfare </w:t>
            </w:r>
            <w:r>
              <w:t>problem within UK society, affecting 16% of children under 16. That is approximately 2 million children.</w:t>
            </w:r>
          </w:p>
          <w:p w14:paraId="22FA9DF2" w14:textId="77777777" w:rsidR="00E127B5" w:rsidRDefault="00E127B5" w:rsidP="003E1124">
            <w:pPr>
              <w:pStyle w:val="TableParagraph"/>
              <w:spacing w:before="11"/>
              <w:ind w:left="0"/>
              <w:rPr>
                <w:b/>
              </w:rPr>
            </w:pPr>
          </w:p>
          <w:p w14:paraId="038A15E6" w14:textId="77777777" w:rsidR="00E127B5" w:rsidRDefault="00E127B5" w:rsidP="003E1124">
            <w:pPr>
              <w:pStyle w:val="TableParagraph"/>
              <w:rPr>
                <w:b/>
              </w:rPr>
            </w:pPr>
            <w:r>
              <w:rPr>
                <w:b/>
                <w:spacing w:val="-2"/>
              </w:rPr>
              <w:t>Documents</w:t>
            </w:r>
          </w:p>
        </w:tc>
      </w:tr>
    </w:tbl>
    <w:p w14:paraId="5F056602" w14:textId="77777777" w:rsidR="00E127B5" w:rsidRDefault="00E127B5" w:rsidP="00E127B5">
      <w:pPr>
        <w:sectPr w:rsidR="00E127B5">
          <w:pgSz w:w="11910" w:h="16840"/>
          <w:pgMar w:top="380" w:right="320" w:bottom="280" w:left="600" w:header="720" w:footer="720" w:gutter="0"/>
          <w:cols w:space="720"/>
        </w:sectPr>
      </w:pPr>
    </w:p>
    <w:p w14:paraId="6D2747BF"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18947184" w14:textId="77777777" w:rsidTr="003E1124">
        <w:trPr>
          <w:trHeight w:val="6725"/>
        </w:trPr>
        <w:tc>
          <w:tcPr>
            <w:tcW w:w="1712" w:type="dxa"/>
          </w:tcPr>
          <w:p w14:paraId="16F84F3E" w14:textId="77777777" w:rsidR="00E127B5" w:rsidRDefault="00E127B5" w:rsidP="003E1124">
            <w:pPr>
              <w:pStyle w:val="TableParagraph"/>
              <w:ind w:left="0"/>
              <w:rPr>
                <w:rFonts w:ascii="Times New Roman"/>
              </w:rPr>
            </w:pPr>
          </w:p>
        </w:tc>
        <w:tc>
          <w:tcPr>
            <w:tcW w:w="9055" w:type="dxa"/>
          </w:tcPr>
          <w:p w14:paraId="4F04C3E1" w14:textId="77777777" w:rsidR="00E127B5" w:rsidRDefault="00E127B5" w:rsidP="003E1124">
            <w:pPr>
              <w:pStyle w:val="TableParagraph"/>
              <w:numPr>
                <w:ilvl w:val="0"/>
                <w:numId w:val="4"/>
              </w:numPr>
              <w:tabs>
                <w:tab w:val="left" w:pos="827"/>
              </w:tabs>
              <w:spacing w:before="1" w:line="237" w:lineRule="auto"/>
              <w:ind w:right="97"/>
            </w:pPr>
            <w:hyperlink r:id="rId51">
              <w:r>
                <w:rPr>
                  <w:color w:val="0462C1"/>
                  <w:u w:val="single" w:color="0462C1"/>
                </w:rPr>
                <w:t>Appropriate</w:t>
              </w:r>
              <w:r>
                <w:rPr>
                  <w:color w:val="0462C1"/>
                  <w:spacing w:val="-13"/>
                  <w:u w:val="single" w:color="0462C1"/>
                </w:rPr>
                <w:t xml:space="preserve"> </w:t>
              </w:r>
              <w:r>
                <w:rPr>
                  <w:color w:val="0462C1"/>
                  <w:u w:val="single" w:color="0462C1"/>
                </w:rPr>
                <w:t>Language:</w:t>
              </w:r>
              <w:r>
                <w:rPr>
                  <w:color w:val="0462C1"/>
                  <w:spacing w:val="-12"/>
                  <w:u w:val="single" w:color="0462C1"/>
                </w:rPr>
                <w:t xml:space="preserve"> </w:t>
              </w:r>
              <w:r>
                <w:rPr>
                  <w:color w:val="0462C1"/>
                  <w:u w:val="single" w:color="0462C1"/>
                </w:rPr>
                <w:t>Child</w:t>
              </w:r>
              <w:r>
                <w:rPr>
                  <w:color w:val="0462C1"/>
                  <w:spacing w:val="-13"/>
                  <w:u w:val="single" w:color="0462C1"/>
                </w:rPr>
                <w:t xml:space="preserve"> </w:t>
              </w:r>
              <w:r>
                <w:rPr>
                  <w:color w:val="0462C1"/>
                  <w:u w:val="single" w:color="0462C1"/>
                </w:rPr>
                <w:t>Sexual</w:t>
              </w:r>
              <w:r>
                <w:rPr>
                  <w:color w:val="0462C1"/>
                  <w:spacing w:val="-13"/>
                  <w:u w:val="single" w:color="0462C1"/>
                </w:rPr>
                <w:t xml:space="preserve"> </w:t>
              </w:r>
              <w:r>
                <w:rPr>
                  <w:color w:val="0462C1"/>
                  <w:u w:val="single" w:color="0462C1"/>
                </w:rPr>
                <w:t>and/or</w:t>
              </w:r>
              <w:r>
                <w:rPr>
                  <w:color w:val="0462C1"/>
                  <w:spacing w:val="-12"/>
                  <w:u w:val="single" w:color="0462C1"/>
                </w:rPr>
                <w:t xml:space="preserve"> </w:t>
              </w:r>
              <w:r>
                <w:rPr>
                  <w:color w:val="0462C1"/>
                  <w:u w:val="single" w:color="0462C1"/>
                </w:rPr>
                <w:t>Criminal</w:t>
              </w:r>
              <w:r>
                <w:rPr>
                  <w:color w:val="0462C1"/>
                  <w:spacing w:val="-13"/>
                  <w:u w:val="single" w:color="0462C1"/>
                </w:rPr>
                <w:t xml:space="preserve"> </w:t>
              </w:r>
              <w:r>
                <w:rPr>
                  <w:color w:val="0462C1"/>
                  <w:u w:val="single" w:color="0462C1"/>
                </w:rPr>
                <w:t>Exploitation</w:t>
              </w:r>
              <w:r>
                <w:rPr>
                  <w:color w:val="0462C1"/>
                  <w:spacing w:val="-12"/>
                  <w:u w:val="single" w:color="0462C1"/>
                </w:rPr>
                <w:t xml:space="preserve"> </w:t>
              </w:r>
              <w:r>
                <w:rPr>
                  <w:color w:val="0462C1"/>
                  <w:u w:val="single" w:color="0462C1"/>
                </w:rPr>
                <w:t>Guidance</w:t>
              </w:r>
              <w:r>
                <w:rPr>
                  <w:color w:val="0462C1"/>
                  <w:spacing w:val="-13"/>
                  <w:u w:val="single" w:color="0462C1"/>
                </w:rPr>
                <w:t xml:space="preserve"> </w:t>
              </w:r>
              <w:r>
                <w:rPr>
                  <w:color w:val="0462C1"/>
                  <w:u w:val="single" w:color="0462C1"/>
                </w:rPr>
                <w:t>For</w:t>
              </w:r>
              <w:r>
                <w:rPr>
                  <w:color w:val="0462C1"/>
                  <w:spacing w:val="-12"/>
                  <w:u w:val="single" w:color="0462C1"/>
                </w:rPr>
                <w:t xml:space="preserve"> </w:t>
              </w:r>
              <w:r>
                <w:rPr>
                  <w:color w:val="0462C1"/>
                  <w:u w:val="single" w:color="0462C1"/>
                </w:rPr>
                <w:t>Professionals</w:t>
              </w:r>
            </w:hyperlink>
            <w:r>
              <w:rPr>
                <w:color w:val="0462C1"/>
              </w:rPr>
              <w:t xml:space="preserve"> </w:t>
            </w:r>
            <w:hyperlink r:id="rId52">
              <w:r>
                <w:rPr>
                  <w:color w:val="0462C1"/>
                  <w:u w:val="single" w:color="0462C1"/>
                </w:rPr>
                <w:t>(CSE Police and Prevention website, opens in a new window)</w:t>
              </w:r>
            </w:hyperlink>
          </w:p>
          <w:p w14:paraId="04DB7E16" w14:textId="77777777" w:rsidR="00E127B5" w:rsidRDefault="00E127B5" w:rsidP="003E1124">
            <w:pPr>
              <w:pStyle w:val="TableParagraph"/>
              <w:numPr>
                <w:ilvl w:val="0"/>
                <w:numId w:val="4"/>
              </w:numPr>
              <w:tabs>
                <w:tab w:val="left" w:pos="827"/>
              </w:tabs>
              <w:spacing w:before="1"/>
              <w:ind w:right="100"/>
            </w:pPr>
            <w:hyperlink r:id="rId53">
              <w:r>
                <w:rPr>
                  <w:color w:val="0462C1"/>
                  <w:u w:val="single" w:color="0462C1"/>
                </w:rPr>
                <w:t>Child Sexual Exploitation: Definition and a guide for practitioners (GOV.UK website, opens</w:t>
              </w:r>
            </w:hyperlink>
            <w:r>
              <w:rPr>
                <w:color w:val="0462C1"/>
              </w:rPr>
              <w:t xml:space="preserve"> </w:t>
            </w:r>
            <w:hyperlink r:id="rId54">
              <w:r>
                <w:rPr>
                  <w:color w:val="0462C1"/>
                  <w:u w:val="single" w:color="0462C1"/>
                </w:rPr>
                <w:t>in a new window)</w:t>
              </w:r>
            </w:hyperlink>
          </w:p>
          <w:p w14:paraId="7380C251" w14:textId="77777777" w:rsidR="00E127B5" w:rsidRDefault="00E127B5" w:rsidP="003E1124">
            <w:pPr>
              <w:pStyle w:val="TableParagraph"/>
              <w:numPr>
                <w:ilvl w:val="0"/>
                <w:numId w:val="4"/>
              </w:numPr>
              <w:tabs>
                <w:tab w:val="left" w:pos="827"/>
              </w:tabs>
              <w:spacing w:before="1"/>
            </w:pPr>
            <w:hyperlink r:id="rId55">
              <w:r>
                <w:rPr>
                  <w:color w:val="0462C1"/>
                  <w:u w:val="single" w:color="0462C1"/>
                </w:rPr>
                <w:t>Child</w:t>
              </w:r>
              <w:r>
                <w:rPr>
                  <w:color w:val="0462C1"/>
                  <w:spacing w:val="-5"/>
                  <w:u w:val="single" w:color="0462C1"/>
                </w:rPr>
                <w:t xml:space="preserve"> </w:t>
              </w:r>
              <w:r>
                <w:rPr>
                  <w:color w:val="0462C1"/>
                  <w:u w:val="single" w:color="0462C1"/>
                </w:rPr>
                <w:t>Sexual</w:t>
              </w:r>
              <w:r>
                <w:rPr>
                  <w:color w:val="0462C1"/>
                  <w:spacing w:val="-4"/>
                  <w:u w:val="single" w:color="0462C1"/>
                </w:rPr>
                <w:t xml:space="preserve"> </w:t>
              </w:r>
              <w:r>
                <w:rPr>
                  <w:color w:val="0462C1"/>
                  <w:u w:val="single" w:color="0462C1"/>
                </w:rPr>
                <w:t>Exploitation</w:t>
              </w:r>
              <w:r>
                <w:rPr>
                  <w:color w:val="0462C1"/>
                  <w:spacing w:val="-4"/>
                  <w:u w:val="single" w:color="0462C1"/>
                </w:rPr>
                <w:t xml:space="preserve"> </w:t>
              </w:r>
              <w:r>
                <w:rPr>
                  <w:color w:val="0462C1"/>
                  <w:u w:val="single" w:color="0462C1"/>
                </w:rPr>
                <w:t>–</w:t>
              </w:r>
              <w:r>
                <w:rPr>
                  <w:color w:val="0462C1"/>
                  <w:spacing w:val="-7"/>
                  <w:u w:val="single" w:color="0462C1"/>
                </w:rPr>
                <w:t xml:space="preserve"> </w:t>
              </w:r>
              <w:r>
                <w:rPr>
                  <w:color w:val="0462C1"/>
                  <w:u w:val="single" w:color="0462C1"/>
                </w:rPr>
                <w:t>Identification</w:t>
              </w:r>
              <w:r>
                <w:rPr>
                  <w:color w:val="0462C1"/>
                  <w:spacing w:val="-7"/>
                  <w:u w:val="single" w:color="0462C1"/>
                </w:rPr>
                <w:t xml:space="preserve"> </w:t>
              </w:r>
              <w:r>
                <w:rPr>
                  <w:color w:val="0462C1"/>
                  <w:spacing w:val="-4"/>
                  <w:u w:val="single" w:color="0462C1"/>
                </w:rPr>
                <w:t>Tool</w:t>
              </w:r>
            </w:hyperlink>
          </w:p>
          <w:p w14:paraId="2DABA3B3" w14:textId="77777777" w:rsidR="00E127B5" w:rsidRDefault="00E127B5" w:rsidP="003E1124">
            <w:pPr>
              <w:pStyle w:val="TableParagraph"/>
              <w:numPr>
                <w:ilvl w:val="0"/>
                <w:numId w:val="4"/>
              </w:numPr>
              <w:tabs>
                <w:tab w:val="left" w:pos="827"/>
              </w:tabs>
            </w:pPr>
            <w:hyperlink r:id="rId56">
              <w:r>
                <w:rPr>
                  <w:color w:val="0462C1"/>
                  <w:u w:val="single" w:color="0462C1"/>
                </w:rPr>
                <w:t>Worcestershire</w:t>
              </w:r>
              <w:r>
                <w:rPr>
                  <w:color w:val="0462C1"/>
                  <w:spacing w:val="-4"/>
                  <w:u w:val="single" w:color="0462C1"/>
                </w:rPr>
                <w:t xml:space="preserve"> </w:t>
              </w:r>
              <w:r>
                <w:rPr>
                  <w:color w:val="0462C1"/>
                  <w:u w:val="single" w:color="0462C1"/>
                </w:rPr>
                <w:t>Child</w:t>
              </w:r>
              <w:r>
                <w:rPr>
                  <w:color w:val="0462C1"/>
                  <w:spacing w:val="-5"/>
                  <w:u w:val="single" w:color="0462C1"/>
                </w:rPr>
                <w:t xml:space="preserve"> </w:t>
              </w:r>
              <w:r>
                <w:rPr>
                  <w:color w:val="0462C1"/>
                  <w:u w:val="single" w:color="0462C1"/>
                </w:rPr>
                <w:t>Sexual</w:t>
              </w:r>
              <w:r>
                <w:rPr>
                  <w:color w:val="0462C1"/>
                  <w:spacing w:val="-4"/>
                  <w:u w:val="single" w:color="0462C1"/>
                </w:rPr>
                <w:t xml:space="preserve"> </w:t>
              </w:r>
              <w:r>
                <w:rPr>
                  <w:color w:val="0462C1"/>
                  <w:u w:val="single" w:color="0462C1"/>
                </w:rPr>
                <w:t>Exploitation</w:t>
              </w:r>
              <w:r>
                <w:rPr>
                  <w:color w:val="0462C1"/>
                  <w:spacing w:val="-8"/>
                  <w:u w:val="single" w:color="0462C1"/>
                </w:rPr>
                <w:t xml:space="preserve"> </w:t>
              </w:r>
              <w:r>
                <w:rPr>
                  <w:color w:val="0462C1"/>
                  <w:u w:val="single" w:color="0462C1"/>
                </w:rPr>
                <w:t>Strategy</w:t>
              </w:r>
              <w:r>
                <w:rPr>
                  <w:color w:val="0462C1"/>
                  <w:spacing w:val="-4"/>
                  <w:u w:val="single" w:color="0462C1"/>
                </w:rPr>
                <w:t xml:space="preserve"> </w:t>
              </w:r>
              <w:r>
                <w:rPr>
                  <w:color w:val="0462C1"/>
                  <w:u w:val="single" w:color="0462C1"/>
                </w:rPr>
                <w:t>and</w:t>
              </w:r>
              <w:r>
                <w:rPr>
                  <w:color w:val="0462C1"/>
                  <w:spacing w:val="-7"/>
                  <w:u w:val="single" w:color="0462C1"/>
                </w:rPr>
                <w:t xml:space="preserve"> </w:t>
              </w:r>
              <w:r>
                <w:rPr>
                  <w:color w:val="0462C1"/>
                  <w:u w:val="single" w:color="0462C1"/>
                </w:rPr>
                <w:t>Action</w:t>
              </w:r>
              <w:r>
                <w:rPr>
                  <w:color w:val="0462C1"/>
                  <w:spacing w:val="-7"/>
                  <w:u w:val="single" w:color="0462C1"/>
                </w:rPr>
                <w:t xml:space="preserve"> </w:t>
              </w:r>
              <w:r>
                <w:rPr>
                  <w:color w:val="0462C1"/>
                  <w:u w:val="single" w:color="0462C1"/>
                </w:rPr>
                <w:t>Plan</w:t>
              </w:r>
              <w:r>
                <w:rPr>
                  <w:color w:val="0462C1"/>
                  <w:spacing w:val="-7"/>
                  <w:u w:val="single" w:color="0462C1"/>
                </w:rPr>
                <w:t xml:space="preserve"> </w:t>
              </w:r>
              <w:r>
                <w:rPr>
                  <w:color w:val="0462C1"/>
                  <w:u w:val="single" w:color="0462C1"/>
                </w:rPr>
                <w:t>2017</w:t>
              </w:r>
              <w:r>
                <w:rPr>
                  <w:color w:val="0462C1"/>
                  <w:spacing w:val="-1"/>
                  <w:u w:val="single" w:color="0462C1"/>
                </w:rPr>
                <w:t xml:space="preserve"> </w:t>
              </w:r>
              <w:r>
                <w:rPr>
                  <w:color w:val="0462C1"/>
                  <w:u w:val="single" w:color="0462C1"/>
                </w:rPr>
                <w:t>to</w:t>
              </w:r>
              <w:r>
                <w:rPr>
                  <w:color w:val="0462C1"/>
                  <w:spacing w:val="-4"/>
                  <w:u w:val="single" w:color="0462C1"/>
                </w:rPr>
                <w:t xml:space="preserve"> 2019</w:t>
              </w:r>
            </w:hyperlink>
          </w:p>
          <w:p w14:paraId="2CB3D0B0" w14:textId="77777777" w:rsidR="00E127B5" w:rsidRDefault="00E127B5" w:rsidP="003E1124">
            <w:pPr>
              <w:pStyle w:val="TableParagraph"/>
              <w:numPr>
                <w:ilvl w:val="0"/>
                <w:numId w:val="4"/>
              </w:numPr>
              <w:tabs>
                <w:tab w:val="left" w:pos="827"/>
              </w:tabs>
              <w:spacing w:before="1"/>
            </w:pPr>
            <w:hyperlink r:id="rId57">
              <w:r>
                <w:rPr>
                  <w:color w:val="0462C1"/>
                  <w:u w:val="single" w:color="0462C1"/>
                </w:rPr>
                <w:t>WSCB</w:t>
              </w:r>
              <w:r>
                <w:rPr>
                  <w:color w:val="0462C1"/>
                  <w:spacing w:val="-4"/>
                  <w:u w:val="single" w:color="0462C1"/>
                </w:rPr>
                <w:t xml:space="preserve"> </w:t>
              </w:r>
              <w:r>
                <w:rPr>
                  <w:color w:val="0462C1"/>
                  <w:u w:val="single" w:color="0462C1"/>
                </w:rPr>
                <w:t>Multi-agency</w:t>
              </w:r>
              <w:r>
                <w:rPr>
                  <w:color w:val="0462C1"/>
                  <w:spacing w:val="-5"/>
                  <w:u w:val="single" w:color="0462C1"/>
                </w:rPr>
                <w:t xml:space="preserve"> </w:t>
              </w:r>
              <w:r>
                <w:rPr>
                  <w:color w:val="0462C1"/>
                  <w:u w:val="single" w:color="0462C1"/>
                </w:rPr>
                <w:t>Child</w:t>
              </w:r>
              <w:r>
                <w:rPr>
                  <w:color w:val="0462C1"/>
                  <w:spacing w:val="-5"/>
                  <w:u w:val="single" w:color="0462C1"/>
                </w:rPr>
                <w:t xml:space="preserve"> </w:t>
              </w:r>
              <w:r>
                <w:rPr>
                  <w:color w:val="0462C1"/>
                  <w:u w:val="single" w:color="0462C1"/>
                </w:rPr>
                <w:t>Sexual</w:t>
              </w:r>
              <w:r>
                <w:rPr>
                  <w:color w:val="0462C1"/>
                  <w:spacing w:val="-3"/>
                  <w:u w:val="single" w:color="0462C1"/>
                </w:rPr>
                <w:t xml:space="preserve"> </w:t>
              </w:r>
              <w:r>
                <w:rPr>
                  <w:color w:val="0462C1"/>
                  <w:u w:val="single" w:color="0462C1"/>
                </w:rPr>
                <w:t>Exploitation</w:t>
              </w:r>
              <w:r>
                <w:rPr>
                  <w:color w:val="0462C1"/>
                  <w:spacing w:val="-5"/>
                  <w:u w:val="single" w:color="0462C1"/>
                </w:rPr>
                <w:t xml:space="preserve"> </w:t>
              </w:r>
              <w:r>
                <w:rPr>
                  <w:color w:val="0462C1"/>
                  <w:spacing w:val="-2"/>
                  <w:u w:val="single" w:color="0462C1"/>
                </w:rPr>
                <w:t>Pathway</w:t>
              </w:r>
            </w:hyperlink>
          </w:p>
          <w:p w14:paraId="0959AE6E" w14:textId="77777777" w:rsidR="00E127B5" w:rsidRDefault="00E127B5" w:rsidP="003E1124">
            <w:pPr>
              <w:pStyle w:val="TableParagraph"/>
              <w:numPr>
                <w:ilvl w:val="0"/>
                <w:numId w:val="4"/>
              </w:numPr>
              <w:tabs>
                <w:tab w:val="left" w:pos="827"/>
              </w:tabs>
            </w:pPr>
            <w:hyperlink r:id="rId58">
              <w:r>
                <w:rPr>
                  <w:color w:val="0462C1"/>
                  <w:u w:val="single" w:color="0462C1"/>
                </w:rPr>
                <w:t>WSCB</w:t>
              </w:r>
              <w:r>
                <w:rPr>
                  <w:color w:val="0462C1"/>
                  <w:spacing w:val="-3"/>
                  <w:u w:val="single" w:color="0462C1"/>
                </w:rPr>
                <w:t xml:space="preserve"> </w:t>
              </w:r>
              <w:r>
                <w:rPr>
                  <w:color w:val="0462C1"/>
                  <w:u w:val="single" w:color="0462C1"/>
                </w:rPr>
                <w:t>CSE</w:t>
              </w:r>
              <w:r>
                <w:rPr>
                  <w:color w:val="0462C1"/>
                  <w:spacing w:val="-6"/>
                  <w:u w:val="single" w:color="0462C1"/>
                </w:rPr>
                <w:t xml:space="preserve"> </w:t>
              </w:r>
              <w:r>
                <w:rPr>
                  <w:color w:val="0462C1"/>
                  <w:u w:val="single" w:color="0462C1"/>
                </w:rPr>
                <w:t>self</w:t>
              </w:r>
              <w:r>
                <w:rPr>
                  <w:color w:val="0462C1"/>
                  <w:spacing w:val="-3"/>
                  <w:u w:val="single" w:color="0462C1"/>
                </w:rPr>
                <w:t xml:space="preserve"> </w:t>
              </w:r>
              <w:r>
                <w:rPr>
                  <w:color w:val="0462C1"/>
                  <w:u w:val="single" w:color="0462C1"/>
                </w:rPr>
                <w:t>assessment</w:t>
              </w:r>
              <w:r>
                <w:rPr>
                  <w:color w:val="0462C1"/>
                  <w:spacing w:val="-8"/>
                  <w:u w:val="single" w:color="0462C1"/>
                </w:rPr>
                <w:t xml:space="preserve"> </w:t>
              </w:r>
              <w:r>
                <w:rPr>
                  <w:color w:val="0462C1"/>
                  <w:u w:val="single" w:color="0462C1"/>
                </w:rPr>
                <w:t>tool</w:t>
              </w:r>
              <w:r>
                <w:rPr>
                  <w:color w:val="0462C1"/>
                  <w:spacing w:val="-3"/>
                  <w:u w:val="single" w:color="0462C1"/>
                </w:rPr>
                <w:t xml:space="preserve"> </w:t>
              </w:r>
              <w:r>
                <w:rPr>
                  <w:color w:val="0462C1"/>
                  <w:u w:val="single" w:color="0462C1"/>
                </w:rPr>
                <w:t>and</w:t>
              </w:r>
              <w:r>
                <w:rPr>
                  <w:color w:val="0462C1"/>
                  <w:spacing w:val="-3"/>
                  <w:u w:val="single" w:color="0462C1"/>
                </w:rPr>
                <w:t xml:space="preserve"> </w:t>
              </w:r>
              <w:r>
                <w:rPr>
                  <w:color w:val="0462C1"/>
                  <w:spacing w:val="-2"/>
                  <w:u w:val="single" w:color="0462C1"/>
                </w:rPr>
                <w:t>guidance</w:t>
              </w:r>
            </w:hyperlink>
          </w:p>
          <w:p w14:paraId="5085782B" w14:textId="77777777" w:rsidR="00E127B5" w:rsidRDefault="00E127B5" w:rsidP="003E1124">
            <w:pPr>
              <w:pStyle w:val="TableParagraph"/>
              <w:spacing w:before="10"/>
              <w:ind w:left="0"/>
              <w:rPr>
                <w:b/>
              </w:rPr>
            </w:pPr>
          </w:p>
          <w:p w14:paraId="2B5FEB08" w14:textId="77777777" w:rsidR="00E127B5" w:rsidRDefault="00E127B5" w:rsidP="003E1124">
            <w:pPr>
              <w:pStyle w:val="TableParagraph"/>
            </w:pPr>
            <w:r>
              <w:t>Making</w:t>
            </w:r>
            <w:r>
              <w:rPr>
                <w:spacing w:val="-3"/>
              </w:rPr>
              <w:t xml:space="preserve"> </w:t>
            </w:r>
            <w:r>
              <w:t>a</w:t>
            </w:r>
            <w:r>
              <w:rPr>
                <w:spacing w:val="-2"/>
              </w:rPr>
              <w:t xml:space="preserve"> referral</w:t>
            </w:r>
          </w:p>
          <w:p w14:paraId="19C84A7B" w14:textId="77777777" w:rsidR="00E127B5" w:rsidRDefault="00E127B5" w:rsidP="003E1124">
            <w:pPr>
              <w:pStyle w:val="TableParagraph"/>
              <w:ind w:right="95"/>
              <w:rPr>
                <w:b/>
              </w:rPr>
            </w:pPr>
            <w:r>
              <w:rPr>
                <w:b/>
              </w:rPr>
              <w:t>The</w:t>
            </w:r>
            <w:r>
              <w:rPr>
                <w:b/>
                <w:spacing w:val="-5"/>
              </w:rPr>
              <w:t xml:space="preserve"> </w:t>
            </w:r>
            <w:r>
              <w:rPr>
                <w:b/>
              </w:rPr>
              <w:t>Local</w:t>
            </w:r>
            <w:r>
              <w:rPr>
                <w:b/>
                <w:spacing w:val="-6"/>
              </w:rPr>
              <w:t xml:space="preserve"> </w:t>
            </w:r>
            <w:r>
              <w:rPr>
                <w:b/>
              </w:rPr>
              <w:t>Authority</w:t>
            </w:r>
            <w:r>
              <w:rPr>
                <w:b/>
                <w:spacing w:val="-6"/>
              </w:rPr>
              <w:t xml:space="preserve"> </w:t>
            </w:r>
            <w:r>
              <w:rPr>
                <w:b/>
              </w:rPr>
              <w:t>has</w:t>
            </w:r>
            <w:r>
              <w:rPr>
                <w:b/>
                <w:spacing w:val="-4"/>
              </w:rPr>
              <w:t xml:space="preserve"> </w:t>
            </w:r>
            <w:r>
              <w:rPr>
                <w:b/>
              </w:rPr>
              <w:t>a</w:t>
            </w:r>
            <w:r>
              <w:rPr>
                <w:b/>
                <w:spacing w:val="-8"/>
              </w:rPr>
              <w:t xml:space="preserve"> </w:t>
            </w:r>
            <w:r>
              <w:rPr>
                <w:b/>
              </w:rPr>
              <w:t>duty</w:t>
            </w:r>
            <w:r>
              <w:rPr>
                <w:b/>
                <w:spacing w:val="-3"/>
              </w:rPr>
              <w:t xml:space="preserve"> </w:t>
            </w:r>
            <w:r>
              <w:rPr>
                <w:b/>
              </w:rPr>
              <w:t>to</w:t>
            </w:r>
            <w:r>
              <w:rPr>
                <w:b/>
                <w:spacing w:val="-5"/>
              </w:rPr>
              <w:t xml:space="preserve"> </w:t>
            </w:r>
            <w:r>
              <w:rPr>
                <w:b/>
              </w:rPr>
              <w:t>make</w:t>
            </w:r>
            <w:r>
              <w:rPr>
                <w:b/>
                <w:spacing w:val="-5"/>
              </w:rPr>
              <w:t xml:space="preserve"> </w:t>
            </w:r>
            <w:r>
              <w:rPr>
                <w:b/>
              </w:rPr>
              <w:t>enquiries</w:t>
            </w:r>
            <w:r>
              <w:rPr>
                <w:b/>
                <w:spacing w:val="-6"/>
              </w:rPr>
              <w:t xml:space="preserve"> </w:t>
            </w:r>
            <w:r>
              <w:rPr>
                <w:b/>
              </w:rPr>
              <w:t>where</w:t>
            </w:r>
            <w:r>
              <w:rPr>
                <w:b/>
                <w:spacing w:val="-5"/>
              </w:rPr>
              <w:t xml:space="preserve"> </w:t>
            </w:r>
            <w:r>
              <w:rPr>
                <w:b/>
              </w:rPr>
              <w:t>a</w:t>
            </w:r>
            <w:r>
              <w:rPr>
                <w:b/>
                <w:spacing w:val="-5"/>
              </w:rPr>
              <w:t xml:space="preserve"> </w:t>
            </w:r>
            <w:r>
              <w:rPr>
                <w:b/>
              </w:rPr>
              <w:t>child</w:t>
            </w:r>
            <w:r>
              <w:rPr>
                <w:b/>
                <w:spacing w:val="-5"/>
              </w:rPr>
              <w:t xml:space="preserve"> </w:t>
            </w:r>
            <w:r>
              <w:rPr>
                <w:b/>
              </w:rPr>
              <w:t>may</w:t>
            </w:r>
            <w:r>
              <w:rPr>
                <w:b/>
                <w:spacing w:val="-4"/>
              </w:rPr>
              <w:t xml:space="preserve"> </w:t>
            </w:r>
            <w:r>
              <w:rPr>
                <w:b/>
              </w:rPr>
              <w:t>be</w:t>
            </w:r>
            <w:r>
              <w:rPr>
                <w:b/>
                <w:spacing w:val="-5"/>
              </w:rPr>
              <w:t xml:space="preserve"> </w:t>
            </w:r>
            <w:r>
              <w:rPr>
                <w:b/>
              </w:rPr>
              <w:t>suffering</w:t>
            </w:r>
            <w:r>
              <w:rPr>
                <w:b/>
                <w:spacing w:val="-4"/>
              </w:rPr>
              <w:t xml:space="preserve"> </w:t>
            </w:r>
            <w:r>
              <w:rPr>
                <w:b/>
              </w:rPr>
              <w:t>harm</w:t>
            </w:r>
            <w:r>
              <w:rPr>
                <w:b/>
                <w:spacing w:val="-4"/>
              </w:rPr>
              <w:t xml:space="preserve"> </w:t>
            </w:r>
            <w:r>
              <w:rPr>
                <w:b/>
              </w:rPr>
              <w:t>or</w:t>
            </w:r>
            <w:r>
              <w:rPr>
                <w:b/>
                <w:spacing w:val="-4"/>
              </w:rPr>
              <w:t xml:space="preserve"> </w:t>
            </w:r>
            <w:r>
              <w:rPr>
                <w:b/>
              </w:rPr>
              <w:t>neglect. If</w:t>
            </w:r>
            <w:r>
              <w:rPr>
                <w:b/>
                <w:spacing w:val="-10"/>
              </w:rPr>
              <w:t xml:space="preserve"> </w:t>
            </w:r>
            <w:r>
              <w:rPr>
                <w:b/>
              </w:rPr>
              <w:t>you</w:t>
            </w:r>
            <w:r>
              <w:rPr>
                <w:b/>
                <w:spacing w:val="-5"/>
              </w:rPr>
              <w:t xml:space="preserve"> </w:t>
            </w:r>
            <w:r>
              <w:rPr>
                <w:b/>
              </w:rPr>
              <w:t>think</w:t>
            </w:r>
            <w:r>
              <w:rPr>
                <w:b/>
                <w:spacing w:val="-6"/>
              </w:rPr>
              <w:t xml:space="preserve"> </w:t>
            </w:r>
            <w:r>
              <w:rPr>
                <w:b/>
              </w:rPr>
              <w:t>that</w:t>
            </w:r>
            <w:r>
              <w:rPr>
                <w:b/>
                <w:spacing w:val="-1"/>
              </w:rPr>
              <w:t xml:space="preserve"> </w:t>
            </w:r>
            <w:r>
              <w:rPr>
                <w:b/>
              </w:rPr>
              <w:t>a</w:t>
            </w:r>
            <w:r>
              <w:rPr>
                <w:b/>
                <w:spacing w:val="-11"/>
              </w:rPr>
              <w:t xml:space="preserve"> </w:t>
            </w:r>
            <w:r>
              <w:rPr>
                <w:b/>
              </w:rPr>
              <w:t>child</w:t>
            </w:r>
            <w:r>
              <w:rPr>
                <w:b/>
                <w:spacing w:val="-8"/>
              </w:rPr>
              <w:t xml:space="preserve"> </w:t>
            </w:r>
            <w:r>
              <w:rPr>
                <w:b/>
              </w:rPr>
              <w:t>may</w:t>
            </w:r>
            <w:r>
              <w:rPr>
                <w:b/>
                <w:spacing w:val="-4"/>
              </w:rPr>
              <w:t xml:space="preserve"> </w:t>
            </w:r>
            <w:r>
              <w:rPr>
                <w:b/>
              </w:rPr>
              <w:t>be</w:t>
            </w:r>
            <w:r>
              <w:rPr>
                <w:b/>
                <w:spacing w:val="-8"/>
              </w:rPr>
              <w:t xml:space="preserve"> </w:t>
            </w:r>
            <w:r>
              <w:rPr>
                <w:b/>
              </w:rPr>
              <w:t>at</w:t>
            </w:r>
            <w:r>
              <w:rPr>
                <w:b/>
                <w:spacing w:val="-6"/>
              </w:rPr>
              <w:t xml:space="preserve"> </w:t>
            </w:r>
            <w:r>
              <w:rPr>
                <w:b/>
              </w:rPr>
              <w:t>risk</w:t>
            </w:r>
            <w:r>
              <w:rPr>
                <w:b/>
                <w:spacing w:val="-7"/>
              </w:rPr>
              <w:t xml:space="preserve"> </w:t>
            </w:r>
            <w:r>
              <w:rPr>
                <w:b/>
              </w:rPr>
              <w:t>then</w:t>
            </w:r>
            <w:r>
              <w:rPr>
                <w:b/>
                <w:spacing w:val="-6"/>
              </w:rPr>
              <w:t xml:space="preserve"> </w:t>
            </w:r>
            <w:r>
              <w:rPr>
                <w:b/>
              </w:rPr>
              <w:t>you</w:t>
            </w:r>
            <w:r>
              <w:rPr>
                <w:b/>
                <w:spacing w:val="-8"/>
              </w:rPr>
              <w:t xml:space="preserve"> </w:t>
            </w:r>
            <w:r>
              <w:rPr>
                <w:b/>
              </w:rPr>
              <w:t>can</w:t>
            </w:r>
            <w:r>
              <w:rPr>
                <w:b/>
                <w:spacing w:val="-8"/>
              </w:rPr>
              <w:t xml:space="preserve"> </w:t>
            </w:r>
            <w:r>
              <w:rPr>
                <w:b/>
              </w:rPr>
              <w:t>let</w:t>
            </w:r>
            <w:r>
              <w:rPr>
                <w:b/>
                <w:spacing w:val="-5"/>
              </w:rPr>
              <w:t xml:space="preserve"> </w:t>
            </w:r>
            <w:r>
              <w:rPr>
                <w:b/>
              </w:rPr>
              <w:t>us</w:t>
            </w:r>
            <w:r>
              <w:rPr>
                <w:b/>
                <w:spacing w:val="-6"/>
              </w:rPr>
              <w:t xml:space="preserve"> </w:t>
            </w:r>
            <w:r>
              <w:rPr>
                <w:b/>
              </w:rPr>
              <w:t>know</w:t>
            </w:r>
            <w:r>
              <w:rPr>
                <w:b/>
                <w:spacing w:val="-9"/>
              </w:rPr>
              <w:t xml:space="preserve"> </w:t>
            </w:r>
            <w:r>
              <w:rPr>
                <w:b/>
              </w:rPr>
              <w:t>via</w:t>
            </w:r>
            <w:r>
              <w:rPr>
                <w:b/>
                <w:spacing w:val="-8"/>
              </w:rPr>
              <w:t xml:space="preserve"> </w:t>
            </w:r>
            <w:r>
              <w:rPr>
                <w:b/>
              </w:rPr>
              <w:t>the</w:t>
            </w:r>
            <w:r>
              <w:rPr>
                <w:b/>
                <w:spacing w:val="-5"/>
              </w:rPr>
              <w:t xml:space="preserve"> </w:t>
            </w:r>
            <w:r>
              <w:rPr>
                <w:b/>
              </w:rPr>
              <w:t>referral</w:t>
            </w:r>
            <w:r>
              <w:rPr>
                <w:b/>
                <w:spacing w:val="-7"/>
              </w:rPr>
              <w:t xml:space="preserve"> </w:t>
            </w:r>
            <w:r>
              <w:rPr>
                <w:b/>
              </w:rPr>
              <w:t>form</w:t>
            </w:r>
            <w:r>
              <w:rPr>
                <w:b/>
                <w:spacing w:val="-6"/>
              </w:rPr>
              <w:t xml:space="preserve"> </w:t>
            </w:r>
            <w:r>
              <w:rPr>
                <w:b/>
              </w:rPr>
              <w:t>linked</w:t>
            </w:r>
            <w:r>
              <w:rPr>
                <w:b/>
                <w:spacing w:val="-5"/>
              </w:rPr>
              <w:t xml:space="preserve"> </w:t>
            </w:r>
            <w:r>
              <w:rPr>
                <w:b/>
                <w:spacing w:val="-2"/>
              </w:rPr>
              <w:t>below</w:t>
            </w:r>
          </w:p>
          <w:p w14:paraId="33DE097B" w14:textId="77777777" w:rsidR="00E127B5" w:rsidRDefault="00E127B5" w:rsidP="003E1124">
            <w:pPr>
              <w:pStyle w:val="TableParagraph"/>
              <w:spacing w:before="1"/>
              <w:ind w:left="0"/>
              <w:rPr>
                <w:b/>
              </w:rPr>
            </w:pPr>
          </w:p>
          <w:p w14:paraId="681E8162" w14:textId="77777777" w:rsidR="00E127B5" w:rsidRDefault="00E127B5" w:rsidP="003E1124">
            <w:pPr>
              <w:pStyle w:val="TableParagraph"/>
              <w:rPr>
                <w:b/>
              </w:rPr>
            </w:pPr>
            <w:r>
              <w:rPr>
                <w:b/>
              </w:rPr>
              <w:t>Useful</w:t>
            </w:r>
            <w:r>
              <w:rPr>
                <w:b/>
                <w:spacing w:val="-2"/>
              </w:rPr>
              <w:t xml:space="preserve"> Websites</w:t>
            </w:r>
          </w:p>
          <w:p w14:paraId="7556744D" w14:textId="77777777" w:rsidR="00E127B5" w:rsidRDefault="00E127B5" w:rsidP="003E1124">
            <w:pPr>
              <w:pStyle w:val="TableParagraph"/>
            </w:pPr>
            <w:hyperlink r:id="rId59">
              <w:r>
                <w:rPr>
                  <w:color w:val="0462C1"/>
                  <w:u w:val="single" w:color="0462C1"/>
                </w:rPr>
                <w:t>Barnardo's</w:t>
              </w:r>
            </w:hyperlink>
            <w:r>
              <w:rPr>
                <w:color w:val="0462C1"/>
                <w:spacing w:val="-6"/>
              </w:rPr>
              <w:t xml:space="preserve"> </w:t>
            </w:r>
            <w:r>
              <w:t>spot</w:t>
            </w:r>
            <w:r>
              <w:rPr>
                <w:spacing w:val="-6"/>
              </w:rPr>
              <w:t xml:space="preserve"> </w:t>
            </w:r>
            <w:r>
              <w:t>the</w:t>
            </w:r>
            <w:r>
              <w:rPr>
                <w:spacing w:val="-6"/>
              </w:rPr>
              <w:t xml:space="preserve"> </w:t>
            </w:r>
            <w:r>
              <w:t>signs:</w:t>
            </w:r>
            <w:r>
              <w:rPr>
                <w:spacing w:val="-8"/>
              </w:rPr>
              <w:t xml:space="preserve"> </w:t>
            </w:r>
            <w:r>
              <w:t>Advice</w:t>
            </w:r>
            <w:r>
              <w:rPr>
                <w:spacing w:val="-6"/>
              </w:rPr>
              <w:t xml:space="preserve"> </w:t>
            </w:r>
            <w:r>
              <w:t>for</w:t>
            </w:r>
            <w:r>
              <w:rPr>
                <w:spacing w:val="-7"/>
              </w:rPr>
              <w:t xml:space="preserve"> </w:t>
            </w:r>
            <w:r>
              <w:t>parents,</w:t>
            </w:r>
            <w:r>
              <w:rPr>
                <w:spacing w:val="-6"/>
              </w:rPr>
              <w:t xml:space="preserve"> </w:t>
            </w:r>
            <w:r>
              <w:t>professionals</w:t>
            </w:r>
            <w:r>
              <w:rPr>
                <w:spacing w:val="-7"/>
              </w:rPr>
              <w:t xml:space="preserve"> </w:t>
            </w:r>
            <w:r>
              <w:t>and</w:t>
            </w:r>
            <w:r>
              <w:rPr>
                <w:spacing w:val="-7"/>
              </w:rPr>
              <w:t xml:space="preserve"> </w:t>
            </w:r>
            <w:r>
              <w:t>young</w:t>
            </w:r>
            <w:r>
              <w:rPr>
                <w:spacing w:val="-7"/>
              </w:rPr>
              <w:t xml:space="preserve"> </w:t>
            </w:r>
            <w:r>
              <w:t>people</w:t>
            </w:r>
            <w:r>
              <w:rPr>
                <w:spacing w:val="-9"/>
              </w:rPr>
              <w:t xml:space="preserve"> </w:t>
            </w:r>
            <w:r>
              <w:t>on</w:t>
            </w:r>
            <w:r>
              <w:rPr>
                <w:spacing w:val="-7"/>
              </w:rPr>
              <w:t xml:space="preserve"> </w:t>
            </w:r>
            <w:r>
              <w:t>the</w:t>
            </w:r>
            <w:r>
              <w:rPr>
                <w:spacing w:val="-6"/>
              </w:rPr>
              <w:t xml:space="preserve"> </w:t>
            </w:r>
            <w:r>
              <w:t>signs</w:t>
            </w:r>
            <w:r>
              <w:rPr>
                <w:spacing w:val="-7"/>
              </w:rPr>
              <w:t xml:space="preserve"> </w:t>
            </w:r>
            <w:r>
              <w:t>of</w:t>
            </w:r>
            <w:r>
              <w:rPr>
                <w:spacing w:val="-7"/>
              </w:rPr>
              <w:t xml:space="preserve"> </w:t>
            </w:r>
            <w:r>
              <w:t>sexual exploitation and how to keep safe</w:t>
            </w:r>
          </w:p>
          <w:p w14:paraId="10B896CD" w14:textId="77777777" w:rsidR="00E127B5" w:rsidRDefault="00E127B5" w:rsidP="003E1124">
            <w:pPr>
              <w:pStyle w:val="TableParagraph"/>
              <w:spacing w:before="1"/>
            </w:pPr>
            <w:hyperlink r:id="rId60">
              <w:r>
                <w:rPr>
                  <w:color w:val="0462C1"/>
                  <w:u w:val="single" w:color="0462C1"/>
                </w:rPr>
                <w:t>Department for Education (Gov.uk)</w:t>
              </w:r>
            </w:hyperlink>
            <w:r>
              <w:rPr>
                <w:color w:val="0462C1"/>
              </w:rPr>
              <w:t xml:space="preserve"> </w:t>
            </w:r>
            <w:r>
              <w:t xml:space="preserve">National Action Plan for Tackling Child Sexual Exploitation </w:t>
            </w:r>
            <w:hyperlink r:id="rId61">
              <w:r>
                <w:rPr>
                  <w:color w:val="0462C1"/>
                  <w:u w:val="single" w:color="0462C1"/>
                </w:rPr>
                <w:t>Parents Against Child Sexual Exploitation</w:t>
              </w:r>
            </w:hyperlink>
            <w:r>
              <w:rPr>
                <w:color w:val="0462C1"/>
              </w:rPr>
              <w:t xml:space="preserve"> </w:t>
            </w:r>
            <w:r>
              <w:t>pace is the leading national charity working with parents and carers whose children are sexually exploited</w:t>
            </w:r>
          </w:p>
          <w:p w14:paraId="147DEE72" w14:textId="77777777" w:rsidR="00E127B5" w:rsidRDefault="00E127B5" w:rsidP="003E1124">
            <w:pPr>
              <w:pStyle w:val="TableParagraph"/>
              <w:spacing w:line="267" w:lineRule="exact"/>
            </w:pPr>
            <w:hyperlink r:id="rId62">
              <w:r>
                <w:rPr>
                  <w:color w:val="0462C1"/>
                  <w:u w:val="single" w:color="0462C1"/>
                </w:rPr>
                <w:t>NSPCC</w:t>
              </w:r>
            </w:hyperlink>
            <w:r>
              <w:rPr>
                <w:color w:val="0462C1"/>
                <w:spacing w:val="-4"/>
              </w:rPr>
              <w:t xml:space="preserve"> </w:t>
            </w:r>
            <w:r>
              <w:t>definitions,</w:t>
            </w:r>
            <w:r>
              <w:rPr>
                <w:spacing w:val="-5"/>
              </w:rPr>
              <w:t xml:space="preserve"> </w:t>
            </w:r>
            <w:r>
              <w:t>statistics,</w:t>
            </w:r>
            <w:r>
              <w:rPr>
                <w:spacing w:val="-5"/>
              </w:rPr>
              <w:t xml:space="preserve"> </w:t>
            </w:r>
            <w:r>
              <w:t>facts</w:t>
            </w:r>
            <w:r>
              <w:rPr>
                <w:spacing w:val="-7"/>
              </w:rPr>
              <w:t xml:space="preserve"> </w:t>
            </w:r>
            <w:r>
              <w:t>and</w:t>
            </w:r>
            <w:r>
              <w:rPr>
                <w:spacing w:val="-7"/>
              </w:rPr>
              <w:t xml:space="preserve"> </w:t>
            </w:r>
            <w:r>
              <w:t>resources</w:t>
            </w:r>
            <w:r>
              <w:rPr>
                <w:spacing w:val="-5"/>
              </w:rPr>
              <w:t xml:space="preserve"> </w:t>
            </w:r>
            <w:r>
              <w:t>about</w:t>
            </w:r>
            <w:r>
              <w:rPr>
                <w:spacing w:val="-4"/>
              </w:rPr>
              <w:t xml:space="preserve"> CSE.</w:t>
            </w:r>
          </w:p>
          <w:p w14:paraId="3E315931" w14:textId="77777777" w:rsidR="00E127B5" w:rsidRDefault="00E127B5" w:rsidP="003E1124">
            <w:pPr>
              <w:pStyle w:val="TableParagraph"/>
              <w:spacing w:before="1"/>
            </w:pPr>
            <w:hyperlink r:id="rId63">
              <w:r>
                <w:rPr>
                  <w:color w:val="0462C1"/>
                  <w:u w:val="single" w:color="0462C1"/>
                </w:rPr>
                <w:t>NWG</w:t>
              </w:r>
              <w:r>
                <w:rPr>
                  <w:color w:val="0462C1"/>
                  <w:spacing w:val="-4"/>
                  <w:u w:val="single" w:color="0462C1"/>
                </w:rPr>
                <w:t xml:space="preserve"> </w:t>
              </w:r>
              <w:r>
                <w:rPr>
                  <w:color w:val="0462C1"/>
                  <w:u w:val="single" w:color="0462C1"/>
                </w:rPr>
                <w:t>Network</w:t>
              </w:r>
            </w:hyperlink>
            <w:r>
              <w:t>:</w:t>
            </w:r>
            <w:r>
              <w:rPr>
                <w:spacing w:val="-4"/>
              </w:rPr>
              <w:t xml:space="preserve"> </w:t>
            </w:r>
            <w:r>
              <w:t>Fighting</w:t>
            </w:r>
            <w:r>
              <w:rPr>
                <w:spacing w:val="-5"/>
              </w:rPr>
              <w:t xml:space="preserve"> </w:t>
            </w:r>
            <w:r>
              <w:t>against</w:t>
            </w:r>
            <w:r>
              <w:rPr>
                <w:spacing w:val="-4"/>
              </w:rPr>
              <w:t xml:space="preserve"> </w:t>
            </w:r>
            <w:r>
              <w:t>CSE</w:t>
            </w:r>
            <w:r>
              <w:rPr>
                <w:spacing w:val="-5"/>
              </w:rPr>
              <w:t xml:space="preserve"> </w:t>
            </w:r>
            <w:r>
              <w:t>and</w:t>
            </w:r>
            <w:r>
              <w:rPr>
                <w:spacing w:val="-5"/>
              </w:rPr>
              <w:t xml:space="preserve"> </w:t>
            </w:r>
            <w:r>
              <w:t>working</w:t>
            </w:r>
            <w:r>
              <w:rPr>
                <w:spacing w:val="-7"/>
              </w:rPr>
              <w:t xml:space="preserve"> </w:t>
            </w:r>
            <w:r>
              <w:t>to</w:t>
            </w:r>
            <w:r>
              <w:rPr>
                <w:spacing w:val="-3"/>
              </w:rPr>
              <w:t xml:space="preserve"> </w:t>
            </w:r>
            <w:r>
              <w:t>inform,</w:t>
            </w:r>
            <w:r>
              <w:rPr>
                <w:spacing w:val="-4"/>
              </w:rPr>
              <w:t xml:space="preserve"> </w:t>
            </w:r>
            <w:r>
              <w:t>educate</w:t>
            </w:r>
            <w:r>
              <w:rPr>
                <w:spacing w:val="-4"/>
              </w:rPr>
              <w:t xml:space="preserve"> </w:t>
            </w:r>
            <w:r>
              <w:t>and</w:t>
            </w:r>
            <w:r>
              <w:rPr>
                <w:spacing w:val="-5"/>
              </w:rPr>
              <w:t xml:space="preserve"> </w:t>
            </w:r>
            <w:r>
              <w:t>prevent</w:t>
            </w:r>
            <w:r>
              <w:rPr>
                <w:spacing w:val="-9"/>
              </w:rPr>
              <w:t xml:space="preserve"> </w:t>
            </w:r>
            <w:r>
              <w:t>child</w:t>
            </w:r>
            <w:r>
              <w:rPr>
                <w:spacing w:val="-6"/>
              </w:rPr>
              <w:t xml:space="preserve"> </w:t>
            </w:r>
            <w:r>
              <w:t>sexual</w:t>
            </w:r>
            <w:r>
              <w:rPr>
                <w:spacing w:val="-5"/>
              </w:rPr>
              <w:t xml:space="preserve"> </w:t>
            </w:r>
            <w:r>
              <w:t>abuse within the UK.</w:t>
            </w:r>
          </w:p>
          <w:p w14:paraId="0637751C" w14:textId="77777777" w:rsidR="00E127B5" w:rsidRDefault="00E127B5" w:rsidP="003E1124">
            <w:pPr>
              <w:pStyle w:val="TableParagraph"/>
            </w:pPr>
            <w:r>
              <w:t xml:space="preserve">Spotting The Signs of Child Sexual Exploitation: a 15 minute </w:t>
            </w:r>
            <w:hyperlink r:id="rId64">
              <w:r>
                <w:rPr>
                  <w:color w:val="0462C1"/>
                  <w:u w:val="single" w:color="0462C1"/>
                </w:rPr>
                <w:t>YouTube clip</w:t>
              </w:r>
            </w:hyperlink>
            <w:r>
              <w:rPr>
                <w:color w:val="0462C1"/>
              </w:rPr>
              <w:t xml:space="preserve"> </w:t>
            </w:r>
            <w:r>
              <w:t>from Health Education</w:t>
            </w:r>
            <w:r>
              <w:rPr>
                <w:spacing w:val="40"/>
              </w:rPr>
              <w:t xml:space="preserve"> </w:t>
            </w:r>
            <w:r>
              <w:rPr>
                <w:spacing w:val="-2"/>
              </w:rPr>
              <w:t>England</w:t>
            </w:r>
          </w:p>
        </w:tc>
      </w:tr>
      <w:tr w:rsidR="00E127B5" w14:paraId="160CE8AA" w14:textId="77777777" w:rsidTr="003E1124">
        <w:trPr>
          <w:trHeight w:val="4870"/>
        </w:trPr>
        <w:tc>
          <w:tcPr>
            <w:tcW w:w="1712" w:type="dxa"/>
          </w:tcPr>
          <w:p w14:paraId="11D38D3A" w14:textId="77777777" w:rsidR="00E127B5" w:rsidRDefault="00E127B5" w:rsidP="003E1124">
            <w:pPr>
              <w:pStyle w:val="TableParagraph"/>
              <w:ind w:right="142"/>
            </w:pPr>
            <w:r>
              <w:rPr>
                <w:spacing w:val="-2"/>
              </w:rPr>
              <w:t>Domestic violence</w:t>
            </w:r>
          </w:p>
        </w:tc>
        <w:tc>
          <w:tcPr>
            <w:tcW w:w="9055" w:type="dxa"/>
          </w:tcPr>
          <w:p w14:paraId="7BDDAD5A" w14:textId="77777777" w:rsidR="00E127B5" w:rsidRDefault="00E127B5" w:rsidP="003E1124">
            <w:pPr>
              <w:pStyle w:val="TableParagraph"/>
            </w:pPr>
            <w:r>
              <w:t xml:space="preserve">Here is a very helpful website for what do to in many different difficult situations: </w:t>
            </w:r>
            <w:hyperlink r:id="rId65" w:history="1">
              <w:r w:rsidRPr="00B35779">
                <w:rPr>
                  <w:rStyle w:val="Hyperlink"/>
                </w:rPr>
                <w:t>https://www.wiltshire.police.uk/advice/advice-and-information/daa/domestic-abuse/support-organisations/</w:t>
              </w:r>
            </w:hyperlink>
            <w:r>
              <w:t xml:space="preserve"> </w:t>
            </w:r>
          </w:p>
          <w:p w14:paraId="02505A3F" w14:textId="77777777" w:rsidR="00E127B5" w:rsidRDefault="00E127B5" w:rsidP="003E1124">
            <w:pPr>
              <w:pStyle w:val="TableParagraph"/>
              <w:spacing w:before="13"/>
              <w:ind w:left="0"/>
              <w:rPr>
                <w:b/>
              </w:rPr>
            </w:pPr>
          </w:p>
          <w:p w14:paraId="5FA2E2CD" w14:textId="77777777" w:rsidR="00E127B5" w:rsidRPr="0042137E" w:rsidRDefault="00E127B5" w:rsidP="003E1124">
            <w:pPr>
              <w:pStyle w:val="TableParagraph"/>
              <w:spacing w:before="13"/>
              <w:ind w:left="0"/>
            </w:pPr>
            <w:r>
              <w:rPr>
                <w:b/>
              </w:rPr>
              <w:t xml:space="preserve">  Fear Free - </w:t>
            </w:r>
            <w:hyperlink r:id="rId66" w:history="1">
              <w:r w:rsidRPr="00B35779">
                <w:rPr>
                  <w:rStyle w:val="Hyperlink"/>
                  <w:b/>
                </w:rPr>
                <w:t>https://www.fearfree.org.uk/refer/wiltshire/</w:t>
              </w:r>
            </w:hyperlink>
            <w:r>
              <w:rPr>
                <w:b/>
              </w:rPr>
              <w:t xml:space="preserve"> </w:t>
            </w:r>
            <w:r w:rsidRPr="0042137E">
              <w:t xml:space="preserve">is a brilliant charity that support both adult and children who are survivors of domestic abuse. </w:t>
            </w:r>
          </w:p>
          <w:p w14:paraId="06E3A9FF" w14:textId="77777777" w:rsidR="00E127B5" w:rsidRDefault="00E127B5" w:rsidP="003E1124">
            <w:pPr>
              <w:pStyle w:val="TableParagraph"/>
              <w:spacing w:before="13"/>
              <w:ind w:left="0"/>
              <w:rPr>
                <w:b/>
              </w:rPr>
            </w:pPr>
          </w:p>
          <w:p w14:paraId="66FD45BF" w14:textId="77777777" w:rsidR="00E127B5" w:rsidRDefault="00E127B5" w:rsidP="003E1124">
            <w:pPr>
              <w:pStyle w:val="TableParagraph"/>
              <w:rPr>
                <w:b/>
              </w:rPr>
            </w:pPr>
            <w:r>
              <w:rPr>
                <w:b/>
              </w:rPr>
              <w:t>Further</w:t>
            </w:r>
            <w:r>
              <w:rPr>
                <w:b/>
                <w:spacing w:val="-4"/>
              </w:rPr>
              <w:t xml:space="preserve"> </w:t>
            </w:r>
            <w:r>
              <w:rPr>
                <w:b/>
                <w:spacing w:val="-2"/>
              </w:rPr>
              <w:t>reading</w:t>
            </w:r>
          </w:p>
          <w:p w14:paraId="1D698D60" w14:textId="77777777" w:rsidR="00E127B5" w:rsidRDefault="00E127B5" w:rsidP="003E1124">
            <w:pPr>
              <w:pStyle w:val="TableParagraph"/>
              <w:spacing w:before="10"/>
              <w:ind w:left="0"/>
              <w:rPr>
                <w:b/>
              </w:rPr>
            </w:pPr>
          </w:p>
          <w:p w14:paraId="75615F4F" w14:textId="77777777" w:rsidR="00E127B5" w:rsidRDefault="00E127B5" w:rsidP="003E1124">
            <w:pPr>
              <w:pStyle w:val="TableParagraph"/>
              <w:numPr>
                <w:ilvl w:val="0"/>
                <w:numId w:val="3"/>
              </w:numPr>
              <w:tabs>
                <w:tab w:val="left" w:pos="827"/>
              </w:tabs>
              <w:ind w:right="99"/>
              <w:rPr>
                <w:rFonts w:ascii="Symbol" w:hAnsi="Symbol"/>
                <w:sz w:val="20"/>
              </w:rPr>
            </w:pPr>
            <w:hyperlink r:id="rId67">
              <w:r>
                <w:rPr>
                  <w:color w:val="0462C1"/>
                  <w:u w:val="single" w:color="0462C1"/>
                </w:rPr>
                <w:t>Controlling</w:t>
              </w:r>
              <w:r>
                <w:rPr>
                  <w:color w:val="0462C1"/>
                  <w:spacing w:val="-4"/>
                  <w:u w:val="single" w:color="0462C1"/>
                </w:rPr>
                <w:t xml:space="preserve"> </w:t>
              </w:r>
              <w:r>
                <w:rPr>
                  <w:color w:val="0462C1"/>
                  <w:u w:val="single" w:color="0462C1"/>
                </w:rPr>
                <w:t>or</w:t>
              </w:r>
              <w:r>
                <w:rPr>
                  <w:color w:val="0462C1"/>
                  <w:spacing w:val="-3"/>
                  <w:u w:val="single" w:color="0462C1"/>
                </w:rPr>
                <w:t xml:space="preserve"> </w:t>
              </w:r>
              <w:r>
                <w:rPr>
                  <w:color w:val="0462C1"/>
                  <w:u w:val="single" w:color="0462C1"/>
                </w:rPr>
                <w:t>Coercive</w:t>
              </w:r>
              <w:r>
                <w:rPr>
                  <w:color w:val="0462C1"/>
                  <w:spacing w:val="-3"/>
                  <w:u w:val="single" w:color="0462C1"/>
                </w:rPr>
                <w:t xml:space="preserve"> </w:t>
              </w:r>
              <w:r>
                <w:rPr>
                  <w:color w:val="0462C1"/>
                  <w:u w:val="single" w:color="0462C1"/>
                </w:rPr>
                <w:t>Behaviour</w:t>
              </w:r>
              <w:r>
                <w:rPr>
                  <w:color w:val="0462C1"/>
                  <w:spacing w:val="-3"/>
                  <w:u w:val="single" w:color="0462C1"/>
                </w:rPr>
                <w:t xml:space="preserve"> </w:t>
              </w:r>
              <w:r>
                <w:rPr>
                  <w:color w:val="0462C1"/>
                  <w:u w:val="single" w:color="0462C1"/>
                </w:rPr>
                <w:t>in</w:t>
              </w:r>
              <w:r>
                <w:rPr>
                  <w:color w:val="0462C1"/>
                  <w:spacing w:val="-6"/>
                  <w:u w:val="single" w:color="0462C1"/>
                </w:rPr>
                <w:t xml:space="preserve"> </w:t>
              </w:r>
              <w:r>
                <w:rPr>
                  <w:color w:val="0462C1"/>
                  <w:u w:val="single" w:color="0462C1"/>
                </w:rPr>
                <w:t>an</w:t>
              </w:r>
              <w:r>
                <w:rPr>
                  <w:color w:val="0462C1"/>
                  <w:spacing w:val="-4"/>
                  <w:u w:val="single" w:color="0462C1"/>
                </w:rPr>
                <w:t xml:space="preserve"> </w:t>
              </w:r>
              <w:r>
                <w:rPr>
                  <w:color w:val="0462C1"/>
                  <w:u w:val="single" w:color="0462C1"/>
                </w:rPr>
                <w:t>Intimate</w:t>
              </w:r>
              <w:r>
                <w:rPr>
                  <w:color w:val="0462C1"/>
                  <w:spacing w:val="-5"/>
                  <w:u w:val="single" w:color="0462C1"/>
                </w:rPr>
                <w:t xml:space="preserve"> </w:t>
              </w:r>
              <w:r>
                <w:rPr>
                  <w:color w:val="0462C1"/>
                  <w:u w:val="single" w:color="0462C1"/>
                </w:rPr>
                <w:t>or</w:t>
              </w:r>
              <w:r>
                <w:rPr>
                  <w:color w:val="0462C1"/>
                  <w:spacing w:val="-3"/>
                  <w:u w:val="single" w:color="0462C1"/>
                </w:rPr>
                <w:t xml:space="preserve"> </w:t>
              </w:r>
              <w:r>
                <w:rPr>
                  <w:color w:val="0462C1"/>
                  <w:u w:val="single" w:color="0462C1"/>
                </w:rPr>
                <w:t>Family</w:t>
              </w:r>
              <w:r>
                <w:rPr>
                  <w:color w:val="0462C1"/>
                  <w:spacing w:val="-5"/>
                  <w:u w:val="single" w:color="0462C1"/>
                </w:rPr>
                <w:t xml:space="preserve"> </w:t>
              </w:r>
              <w:r>
                <w:rPr>
                  <w:color w:val="0462C1"/>
                  <w:u w:val="single" w:color="0462C1"/>
                </w:rPr>
                <w:t>Relationship</w:t>
              </w:r>
              <w:r>
                <w:rPr>
                  <w:color w:val="0462C1"/>
                  <w:spacing w:val="-4"/>
                  <w:u w:val="single" w:color="0462C1"/>
                </w:rPr>
                <w:t xml:space="preserve"> </w:t>
              </w:r>
              <w:r>
                <w:rPr>
                  <w:color w:val="0462C1"/>
                  <w:u w:val="single" w:color="0462C1"/>
                </w:rPr>
                <w:t>Statutory</w:t>
              </w:r>
              <w:r>
                <w:rPr>
                  <w:color w:val="0462C1"/>
                  <w:spacing w:val="-5"/>
                  <w:u w:val="single" w:color="0462C1"/>
                </w:rPr>
                <w:t xml:space="preserve"> </w:t>
              </w:r>
              <w:r>
                <w:rPr>
                  <w:color w:val="0462C1"/>
                  <w:u w:val="single" w:color="0462C1"/>
                </w:rPr>
                <w:t>Guidance</w:t>
              </w:r>
            </w:hyperlink>
            <w:r>
              <w:rPr>
                <w:color w:val="0462C1"/>
              </w:rPr>
              <w:t xml:space="preserve"> </w:t>
            </w:r>
            <w:hyperlink r:id="rId68">
              <w:r>
                <w:rPr>
                  <w:color w:val="0462C1"/>
                  <w:u w:val="single" w:color="0462C1"/>
                </w:rPr>
                <w:t>Framework (GOV.UK website, opens in a new window)</w:t>
              </w:r>
            </w:hyperlink>
          </w:p>
          <w:p w14:paraId="339245D2" w14:textId="77777777" w:rsidR="00E127B5" w:rsidRDefault="00E127B5" w:rsidP="003E1124">
            <w:pPr>
              <w:pStyle w:val="TableParagraph"/>
              <w:numPr>
                <w:ilvl w:val="0"/>
                <w:numId w:val="3"/>
              </w:numPr>
              <w:tabs>
                <w:tab w:val="left" w:pos="827"/>
              </w:tabs>
              <w:spacing w:line="267" w:lineRule="exact"/>
              <w:rPr>
                <w:rFonts w:ascii="Symbol" w:hAnsi="Symbol"/>
                <w:sz w:val="20"/>
              </w:rPr>
            </w:pPr>
            <w:hyperlink r:id="rId69">
              <w:r>
                <w:rPr>
                  <w:color w:val="0462C1"/>
                  <w:u w:val="single" w:color="0462C1"/>
                </w:rPr>
                <w:t>Domestic</w:t>
              </w:r>
              <w:r>
                <w:rPr>
                  <w:color w:val="0462C1"/>
                  <w:spacing w:val="-6"/>
                  <w:u w:val="single" w:color="0462C1"/>
                </w:rPr>
                <w:t xml:space="preserve"> </w:t>
              </w:r>
              <w:r>
                <w:rPr>
                  <w:color w:val="0462C1"/>
                  <w:u w:val="single" w:color="0462C1"/>
                </w:rPr>
                <w:t>Abuse</w:t>
              </w:r>
              <w:r>
                <w:rPr>
                  <w:color w:val="0462C1"/>
                  <w:spacing w:val="-4"/>
                  <w:u w:val="single" w:color="0462C1"/>
                </w:rPr>
                <w:t xml:space="preserve"> </w:t>
              </w:r>
              <w:r>
                <w:rPr>
                  <w:color w:val="0462C1"/>
                  <w:u w:val="single" w:color="0462C1"/>
                </w:rPr>
                <w:t>-</w:t>
              </w:r>
              <w:r>
                <w:rPr>
                  <w:color w:val="0462C1"/>
                  <w:spacing w:val="-4"/>
                  <w:u w:val="single" w:color="0462C1"/>
                </w:rPr>
                <w:t xml:space="preserve"> </w:t>
              </w:r>
              <w:r>
                <w:rPr>
                  <w:color w:val="0462C1"/>
                  <w:u w:val="single" w:color="0462C1"/>
                </w:rPr>
                <w:t>A</w:t>
              </w:r>
              <w:r>
                <w:rPr>
                  <w:color w:val="0462C1"/>
                  <w:spacing w:val="-3"/>
                  <w:u w:val="single" w:color="0462C1"/>
                </w:rPr>
                <w:t xml:space="preserve"> </w:t>
              </w:r>
              <w:r>
                <w:rPr>
                  <w:color w:val="0462C1"/>
                  <w:u w:val="single" w:color="0462C1"/>
                </w:rPr>
                <w:t>toolkit</w:t>
              </w:r>
              <w:r>
                <w:rPr>
                  <w:color w:val="0462C1"/>
                  <w:spacing w:val="-8"/>
                  <w:u w:val="single" w:color="0462C1"/>
                </w:rPr>
                <w:t xml:space="preserve"> </w:t>
              </w:r>
              <w:r>
                <w:rPr>
                  <w:color w:val="0462C1"/>
                  <w:u w:val="single" w:color="0462C1"/>
                </w:rPr>
                <w:t>for</w:t>
              </w:r>
              <w:r>
                <w:rPr>
                  <w:color w:val="0462C1"/>
                  <w:spacing w:val="-3"/>
                  <w:u w:val="single" w:color="0462C1"/>
                </w:rPr>
                <w:t xml:space="preserve"> </w:t>
              </w:r>
              <w:r>
                <w:rPr>
                  <w:color w:val="0462C1"/>
                  <w:u w:val="single" w:color="0462C1"/>
                </w:rPr>
                <w:t>employers</w:t>
              </w:r>
              <w:r>
                <w:rPr>
                  <w:color w:val="0462C1"/>
                  <w:spacing w:val="-4"/>
                  <w:u w:val="single" w:color="0462C1"/>
                </w:rPr>
                <w:t xml:space="preserve"> </w:t>
              </w:r>
              <w:r>
                <w:rPr>
                  <w:color w:val="0462C1"/>
                  <w:u w:val="single" w:color="0462C1"/>
                </w:rPr>
                <w:t>(Wellbeing.BIT website,</w:t>
              </w:r>
              <w:r>
                <w:rPr>
                  <w:color w:val="0462C1"/>
                  <w:spacing w:val="-5"/>
                  <w:u w:val="single" w:color="0462C1"/>
                </w:rPr>
                <w:t xml:space="preserve"> </w:t>
              </w:r>
              <w:r>
                <w:rPr>
                  <w:color w:val="0462C1"/>
                  <w:u w:val="single" w:color="0462C1"/>
                </w:rPr>
                <w:t>opens</w:t>
              </w:r>
              <w:r>
                <w:rPr>
                  <w:color w:val="0462C1"/>
                  <w:spacing w:val="-7"/>
                  <w:u w:val="single" w:color="0462C1"/>
                </w:rPr>
                <w:t xml:space="preserve"> </w:t>
              </w:r>
              <w:r>
                <w:rPr>
                  <w:color w:val="0462C1"/>
                  <w:u w:val="single" w:color="0462C1"/>
                </w:rPr>
                <w:t>in</w:t>
              </w:r>
              <w:r>
                <w:rPr>
                  <w:color w:val="0462C1"/>
                  <w:spacing w:val="-3"/>
                  <w:u w:val="single" w:color="0462C1"/>
                </w:rPr>
                <w:t xml:space="preserve"> </w:t>
              </w:r>
              <w:r>
                <w:rPr>
                  <w:color w:val="0462C1"/>
                  <w:u w:val="single" w:color="0462C1"/>
                </w:rPr>
                <w:t>a</w:t>
              </w:r>
              <w:r>
                <w:rPr>
                  <w:color w:val="0462C1"/>
                  <w:spacing w:val="-3"/>
                  <w:u w:val="single" w:color="0462C1"/>
                </w:rPr>
                <w:t xml:space="preserve"> </w:t>
              </w:r>
              <w:r>
                <w:rPr>
                  <w:color w:val="0462C1"/>
                  <w:u w:val="single" w:color="0462C1"/>
                </w:rPr>
                <w:t>new</w:t>
              </w:r>
              <w:r>
                <w:rPr>
                  <w:color w:val="0462C1"/>
                  <w:spacing w:val="-5"/>
                  <w:u w:val="single" w:color="0462C1"/>
                </w:rPr>
                <w:t xml:space="preserve"> </w:t>
              </w:r>
              <w:r>
                <w:rPr>
                  <w:color w:val="0462C1"/>
                  <w:spacing w:val="-2"/>
                  <w:u w:val="single" w:color="0462C1"/>
                </w:rPr>
                <w:t>window)</w:t>
              </w:r>
            </w:hyperlink>
          </w:p>
          <w:p w14:paraId="0D8D6754" w14:textId="77777777" w:rsidR="00E127B5" w:rsidRDefault="00E127B5" w:rsidP="003E1124">
            <w:pPr>
              <w:pStyle w:val="TableParagraph"/>
              <w:numPr>
                <w:ilvl w:val="0"/>
                <w:numId w:val="3"/>
              </w:numPr>
              <w:tabs>
                <w:tab w:val="left" w:pos="827"/>
              </w:tabs>
              <w:rPr>
                <w:rFonts w:ascii="Symbol" w:hAnsi="Symbol"/>
                <w:sz w:val="20"/>
              </w:rPr>
            </w:pPr>
            <w:hyperlink r:id="rId70">
              <w:r>
                <w:rPr>
                  <w:color w:val="0462C1"/>
                  <w:u w:val="single" w:color="0462C1"/>
                </w:rPr>
                <w:t>Groups</w:t>
              </w:r>
              <w:r>
                <w:rPr>
                  <w:color w:val="0462C1"/>
                  <w:spacing w:val="-4"/>
                  <w:u w:val="single" w:color="0462C1"/>
                </w:rPr>
                <w:t xml:space="preserve"> </w:t>
              </w:r>
              <w:r>
                <w:rPr>
                  <w:color w:val="0462C1"/>
                  <w:u w:val="single" w:color="0462C1"/>
                </w:rPr>
                <w:t>for</w:t>
              </w:r>
              <w:r>
                <w:rPr>
                  <w:color w:val="0462C1"/>
                  <w:spacing w:val="-4"/>
                  <w:u w:val="single" w:color="0462C1"/>
                </w:rPr>
                <w:t xml:space="preserve"> </w:t>
              </w:r>
              <w:r>
                <w:rPr>
                  <w:color w:val="0462C1"/>
                  <w:u w:val="single" w:color="0462C1"/>
                </w:rPr>
                <w:t>parents</w:t>
              </w:r>
              <w:r>
                <w:rPr>
                  <w:color w:val="0462C1"/>
                  <w:spacing w:val="-3"/>
                  <w:u w:val="single" w:color="0462C1"/>
                </w:rPr>
                <w:t xml:space="preserve"> </w:t>
              </w:r>
              <w:r>
                <w:rPr>
                  <w:color w:val="0462C1"/>
                  <w:u w:val="single" w:color="0462C1"/>
                </w:rPr>
                <w:t>-</w:t>
              </w:r>
              <w:r>
                <w:rPr>
                  <w:color w:val="0462C1"/>
                  <w:spacing w:val="-3"/>
                  <w:u w:val="single" w:color="0462C1"/>
                </w:rPr>
                <w:t xml:space="preserve"> </w:t>
              </w:r>
              <w:r>
                <w:rPr>
                  <w:color w:val="0462C1"/>
                  <w:u w:val="single" w:color="0462C1"/>
                </w:rPr>
                <w:t>information</w:t>
              </w:r>
              <w:r>
                <w:rPr>
                  <w:color w:val="0462C1"/>
                  <w:spacing w:val="-5"/>
                  <w:u w:val="single" w:color="0462C1"/>
                </w:rPr>
                <w:t xml:space="preserve"> </w:t>
              </w:r>
              <w:r>
                <w:rPr>
                  <w:color w:val="0462C1"/>
                  <w:u w:val="single" w:color="0462C1"/>
                </w:rPr>
                <w:t>and</w:t>
              </w:r>
              <w:r>
                <w:rPr>
                  <w:color w:val="0462C1"/>
                  <w:spacing w:val="-5"/>
                  <w:u w:val="single" w:color="0462C1"/>
                </w:rPr>
                <w:t xml:space="preserve"> </w:t>
              </w:r>
              <w:r>
                <w:rPr>
                  <w:color w:val="0462C1"/>
                  <w:spacing w:val="-2"/>
                  <w:u w:val="single" w:color="0462C1"/>
                </w:rPr>
                <w:t>guidance</w:t>
              </w:r>
            </w:hyperlink>
          </w:p>
          <w:p w14:paraId="04C1B36C" w14:textId="77777777" w:rsidR="00E127B5" w:rsidRPr="0042137E" w:rsidRDefault="00E127B5" w:rsidP="003E1124">
            <w:pPr>
              <w:pStyle w:val="TableParagraph"/>
              <w:numPr>
                <w:ilvl w:val="0"/>
                <w:numId w:val="3"/>
              </w:numPr>
              <w:tabs>
                <w:tab w:val="left" w:pos="827"/>
              </w:tabs>
              <w:ind w:right="97"/>
              <w:rPr>
                <w:rFonts w:ascii="Symbol" w:hAnsi="Symbol"/>
                <w:sz w:val="20"/>
              </w:rPr>
            </w:pPr>
            <w:hyperlink r:id="rId71">
              <w:r>
                <w:rPr>
                  <w:color w:val="0462C1"/>
                  <w:u w:val="single" w:color="0462C1"/>
                </w:rPr>
                <w:t>Multi-agency</w:t>
              </w:r>
              <w:r>
                <w:rPr>
                  <w:color w:val="0462C1"/>
                  <w:spacing w:val="80"/>
                  <w:u w:val="single" w:color="0462C1"/>
                </w:rPr>
                <w:t xml:space="preserve"> </w:t>
              </w:r>
              <w:r>
                <w:rPr>
                  <w:color w:val="0462C1"/>
                  <w:u w:val="single" w:color="0462C1"/>
                </w:rPr>
                <w:t>Statutory</w:t>
              </w:r>
              <w:r>
                <w:rPr>
                  <w:color w:val="0462C1"/>
                  <w:spacing w:val="80"/>
                  <w:u w:val="single" w:color="0462C1"/>
                </w:rPr>
                <w:t xml:space="preserve"> </w:t>
              </w:r>
              <w:r>
                <w:rPr>
                  <w:color w:val="0462C1"/>
                  <w:u w:val="single" w:color="0462C1"/>
                </w:rPr>
                <w:t>Guidance</w:t>
              </w:r>
              <w:r>
                <w:rPr>
                  <w:color w:val="0462C1"/>
                  <w:spacing w:val="80"/>
                  <w:u w:val="single" w:color="0462C1"/>
                </w:rPr>
                <w:t xml:space="preserve"> </w:t>
              </w:r>
              <w:r>
                <w:rPr>
                  <w:color w:val="0462C1"/>
                  <w:u w:val="single" w:color="0462C1"/>
                </w:rPr>
                <w:t>for</w:t>
              </w:r>
              <w:r>
                <w:rPr>
                  <w:color w:val="0462C1"/>
                  <w:spacing w:val="80"/>
                  <w:u w:val="single" w:color="0462C1"/>
                </w:rPr>
                <w:t xml:space="preserve"> </w:t>
              </w:r>
              <w:r>
                <w:rPr>
                  <w:color w:val="0462C1"/>
                  <w:u w:val="single" w:color="0462C1"/>
                </w:rPr>
                <w:t>the</w:t>
              </w:r>
              <w:r>
                <w:rPr>
                  <w:color w:val="0462C1"/>
                  <w:spacing w:val="80"/>
                  <w:u w:val="single" w:color="0462C1"/>
                </w:rPr>
                <w:t xml:space="preserve"> </w:t>
              </w:r>
              <w:r>
                <w:rPr>
                  <w:color w:val="0462C1"/>
                  <w:u w:val="single" w:color="0462C1"/>
                </w:rPr>
                <w:t>Conduct</w:t>
              </w:r>
              <w:r>
                <w:rPr>
                  <w:color w:val="0462C1"/>
                  <w:spacing w:val="80"/>
                  <w:u w:val="single" w:color="0462C1"/>
                </w:rPr>
                <w:t xml:space="preserve"> </w:t>
              </w:r>
              <w:r>
                <w:rPr>
                  <w:color w:val="0462C1"/>
                  <w:u w:val="single" w:color="0462C1"/>
                </w:rPr>
                <w:t>of</w:t>
              </w:r>
              <w:r>
                <w:rPr>
                  <w:color w:val="0462C1"/>
                  <w:spacing w:val="80"/>
                  <w:u w:val="single" w:color="0462C1"/>
                </w:rPr>
                <w:t xml:space="preserve"> </w:t>
              </w:r>
              <w:r>
                <w:rPr>
                  <w:color w:val="0462C1"/>
                  <w:u w:val="single" w:color="0462C1"/>
                </w:rPr>
                <w:t>Domestic</w:t>
              </w:r>
              <w:r>
                <w:rPr>
                  <w:color w:val="0462C1"/>
                  <w:spacing w:val="80"/>
                  <w:u w:val="single" w:color="0462C1"/>
                </w:rPr>
                <w:t xml:space="preserve"> </w:t>
              </w:r>
              <w:r>
                <w:rPr>
                  <w:color w:val="0462C1"/>
                  <w:u w:val="single" w:color="0462C1"/>
                </w:rPr>
                <w:t>Homicide</w:t>
              </w:r>
              <w:r>
                <w:rPr>
                  <w:color w:val="0462C1"/>
                  <w:spacing w:val="80"/>
                  <w:u w:val="single" w:color="0462C1"/>
                </w:rPr>
                <w:t xml:space="preserve"> </w:t>
              </w:r>
              <w:r>
                <w:rPr>
                  <w:color w:val="0462C1"/>
                  <w:u w:val="single" w:color="0462C1"/>
                </w:rPr>
                <w:t>Reviews</w:t>
              </w:r>
            </w:hyperlink>
            <w:r>
              <w:rPr>
                <w:color w:val="0462C1"/>
              </w:rPr>
              <w:t xml:space="preserve"> </w:t>
            </w:r>
            <w:hyperlink r:id="rId72">
              <w:r>
                <w:rPr>
                  <w:color w:val="0462C1"/>
                  <w:u w:val="single" w:color="0462C1"/>
                </w:rPr>
                <w:t>(GOV.UK website, opens in a new window)</w:t>
              </w:r>
            </w:hyperlink>
          </w:p>
        </w:tc>
      </w:tr>
      <w:tr w:rsidR="00E127B5" w14:paraId="17DB8F1F" w14:textId="77777777" w:rsidTr="003E1124">
        <w:trPr>
          <w:trHeight w:val="2954"/>
        </w:trPr>
        <w:tc>
          <w:tcPr>
            <w:tcW w:w="1712" w:type="dxa"/>
          </w:tcPr>
          <w:p w14:paraId="08467E9A" w14:textId="77777777" w:rsidR="00E127B5" w:rsidRDefault="00E127B5" w:rsidP="003E1124">
            <w:pPr>
              <w:pStyle w:val="TableParagraph"/>
              <w:spacing w:before="1" w:line="237" w:lineRule="auto"/>
              <w:ind w:right="279"/>
            </w:pPr>
            <w:r>
              <w:t>Honour based violence</w:t>
            </w:r>
            <w:r>
              <w:rPr>
                <w:spacing w:val="-13"/>
              </w:rPr>
              <w:t xml:space="preserve"> </w:t>
            </w:r>
            <w:r>
              <w:t>(HBV)</w:t>
            </w:r>
          </w:p>
        </w:tc>
        <w:tc>
          <w:tcPr>
            <w:tcW w:w="9055" w:type="dxa"/>
          </w:tcPr>
          <w:p w14:paraId="1373A04E" w14:textId="77777777" w:rsidR="00E127B5" w:rsidRDefault="00E127B5" w:rsidP="003E1124">
            <w:pPr>
              <w:pStyle w:val="TableParagraph"/>
              <w:ind w:right="94"/>
              <w:jc w:val="both"/>
            </w:pPr>
            <w:r>
              <w:t>Honour’ based violence (HBV) occurs when perpetrators believe a relative or other individual has shamed</w:t>
            </w:r>
            <w:r>
              <w:rPr>
                <w:spacing w:val="-12"/>
              </w:rPr>
              <w:t xml:space="preserve"> </w:t>
            </w:r>
            <w:r>
              <w:t>or</w:t>
            </w:r>
            <w:r>
              <w:rPr>
                <w:spacing w:val="-9"/>
              </w:rPr>
              <w:t xml:space="preserve"> </w:t>
            </w:r>
            <w:r>
              <w:t>damaged</w:t>
            </w:r>
            <w:r>
              <w:rPr>
                <w:spacing w:val="-9"/>
              </w:rPr>
              <w:t xml:space="preserve"> </w:t>
            </w:r>
            <w:r>
              <w:t>a</w:t>
            </w:r>
            <w:r>
              <w:rPr>
                <w:spacing w:val="-9"/>
              </w:rPr>
              <w:t xml:space="preserve"> </w:t>
            </w:r>
            <w:r>
              <w:t>family’s</w:t>
            </w:r>
            <w:r>
              <w:rPr>
                <w:spacing w:val="-9"/>
              </w:rPr>
              <w:t xml:space="preserve"> </w:t>
            </w:r>
            <w:r>
              <w:t>or</w:t>
            </w:r>
            <w:r>
              <w:rPr>
                <w:spacing w:val="-12"/>
              </w:rPr>
              <w:t xml:space="preserve"> </w:t>
            </w:r>
            <w:r>
              <w:t>community’s</w:t>
            </w:r>
            <w:r>
              <w:rPr>
                <w:spacing w:val="-9"/>
              </w:rPr>
              <w:t xml:space="preserve"> </w:t>
            </w:r>
            <w:r>
              <w:t>‘honour’</w:t>
            </w:r>
            <w:r>
              <w:rPr>
                <w:spacing w:val="-9"/>
              </w:rPr>
              <w:t xml:space="preserve"> </w:t>
            </w:r>
            <w:r>
              <w:t>or</w:t>
            </w:r>
            <w:r>
              <w:rPr>
                <w:spacing w:val="-9"/>
              </w:rPr>
              <w:t xml:space="preserve"> </w:t>
            </w:r>
            <w:r>
              <w:t>reputation</w:t>
            </w:r>
            <w:r>
              <w:rPr>
                <w:spacing w:val="-10"/>
              </w:rPr>
              <w:t xml:space="preserve"> </w:t>
            </w:r>
            <w:r>
              <w:t>(known</w:t>
            </w:r>
            <w:r>
              <w:rPr>
                <w:spacing w:val="-9"/>
              </w:rPr>
              <w:t xml:space="preserve"> </w:t>
            </w:r>
            <w:r>
              <w:t>in</w:t>
            </w:r>
            <w:r>
              <w:rPr>
                <w:spacing w:val="-10"/>
              </w:rPr>
              <w:t xml:space="preserve"> </w:t>
            </w:r>
            <w:r>
              <w:t>some</w:t>
            </w:r>
            <w:r>
              <w:rPr>
                <w:spacing w:val="-8"/>
              </w:rPr>
              <w:t xml:space="preserve"> </w:t>
            </w:r>
            <w:r>
              <w:t>communities as izzat), and that the only way to redeem the damaged ‘honour’ is to punish and/or kill the individual. ‘Honour’ based violence is a term that is widely used to describe this sort of abuse however</w:t>
            </w:r>
            <w:r>
              <w:rPr>
                <w:spacing w:val="-12"/>
              </w:rPr>
              <w:t xml:space="preserve"> </w:t>
            </w:r>
            <w:r>
              <w:t>it</w:t>
            </w:r>
            <w:r>
              <w:rPr>
                <w:spacing w:val="-10"/>
              </w:rPr>
              <w:t xml:space="preserve"> </w:t>
            </w:r>
            <w:r>
              <w:t>is</w:t>
            </w:r>
            <w:r>
              <w:rPr>
                <w:spacing w:val="-13"/>
              </w:rPr>
              <w:t xml:space="preserve"> </w:t>
            </w:r>
            <w:r>
              <w:t>often</w:t>
            </w:r>
            <w:r>
              <w:rPr>
                <w:spacing w:val="-11"/>
              </w:rPr>
              <w:t xml:space="preserve"> </w:t>
            </w:r>
            <w:r>
              <w:t>referred</w:t>
            </w:r>
            <w:r>
              <w:rPr>
                <w:spacing w:val="-13"/>
              </w:rPr>
              <w:t xml:space="preserve"> </w:t>
            </w:r>
            <w:r>
              <w:t>to</w:t>
            </w:r>
            <w:r>
              <w:rPr>
                <w:spacing w:val="-9"/>
              </w:rPr>
              <w:t xml:space="preserve"> </w:t>
            </w:r>
            <w:r>
              <w:t>as</w:t>
            </w:r>
            <w:r>
              <w:rPr>
                <w:spacing w:val="-10"/>
              </w:rPr>
              <w:t xml:space="preserve"> </w:t>
            </w:r>
            <w:r>
              <w:rPr>
                <w:b/>
              </w:rPr>
              <w:t>so</w:t>
            </w:r>
            <w:r>
              <w:rPr>
                <w:b/>
                <w:spacing w:val="-11"/>
              </w:rPr>
              <w:t xml:space="preserve"> </w:t>
            </w:r>
            <w:r>
              <w:rPr>
                <w:b/>
              </w:rPr>
              <w:t>called</w:t>
            </w:r>
            <w:r>
              <w:rPr>
                <w:b/>
                <w:spacing w:val="-11"/>
              </w:rPr>
              <w:t xml:space="preserve"> </w:t>
            </w:r>
            <w:r>
              <w:rPr>
                <w:b/>
              </w:rPr>
              <w:t>‘honour’</w:t>
            </w:r>
            <w:r>
              <w:rPr>
                <w:b/>
                <w:spacing w:val="-11"/>
              </w:rPr>
              <w:t xml:space="preserve"> </w:t>
            </w:r>
            <w:r>
              <w:rPr>
                <w:b/>
              </w:rPr>
              <w:t>based</w:t>
            </w:r>
            <w:r>
              <w:rPr>
                <w:b/>
                <w:spacing w:val="-11"/>
              </w:rPr>
              <w:t xml:space="preserve"> </w:t>
            </w:r>
            <w:r>
              <w:rPr>
                <w:b/>
              </w:rPr>
              <w:t>violence</w:t>
            </w:r>
            <w:r>
              <w:rPr>
                <w:b/>
                <w:spacing w:val="-10"/>
              </w:rPr>
              <w:t xml:space="preserve"> </w:t>
            </w:r>
            <w:r>
              <w:t>because</w:t>
            </w:r>
            <w:r>
              <w:rPr>
                <w:spacing w:val="-11"/>
              </w:rPr>
              <w:t xml:space="preserve"> </w:t>
            </w:r>
            <w:r>
              <w:t>the</w:t>
            </w:r>
            <w:r>
              <w:rPr>
                <w:spacing w:val="-11"/>
              </w:rPr>
              <w:t xml:space="preserve"> </w:t>
            </w:r>
            <w:r>
              <w:t>concept</w:t>
            </w:r>
            <w:r>
              <w:rPr>
                <w:spacing w:val="-12"/>
              </w:rPr>
              <w:t xml:space="preserve"> </w:t>
            </w:r>
            <w:r>
              <w:t>of</w:t>
            </w:r>
            <w:r>
              <w:rPr>
                <w:spacing w:val="-11"/>
              </w:rPr>
              <w:t xml:space="preserve"> </w:t>
            </w:r>
            <w:r>
              <w:t>‘honour’ is</w:t>
            </w:r>
            <w:r>
              <w:rPr>
                <w:spacing w:val="-13"/>
              </w:rPr>
              <w:t xml:space="preserve"> </w:t>
            </w:r>
            <w:r>
              <w:t>used</w:t>
            </w:r>
            <w:r>
              <w:rPr>
                <w:spacing w:val="-12"/>
              </w:rPr>
              <w:t xml:space="preserve"> </w:t>
            </w:r>
            <w:r>
              <w:t>by</w:t>
            </w:r>
            <w:r>
              <w:rPr>
                <w:spacing w:val="-10"/>
              </w:rPr>
              <w:t xml:space="preserve"> </w:t>
            </w:r>
            <w:r>
              <w:t>perpetrators</w:t>
            </w:r>
            <w:r>
              <w:rPr>
                <w:spacing w:val="-13"/>
              </w:rPr>
              <w:t xml:space="preserve"> </w:t>
            </w:r>
            <w:r>
              <w:t>to</w:t>
            </w:r>
            <w:r>
              <w:rPr>
                <w:spacing w:val="-12"/>
              </w:rPr>
              <w:t xml:space="preserve"> </w:t>
            </w:r>
            <w:r>
              <w:t>make</w:t>
            </w:r>
            <w:r>
              <w:rPr>
                <w:spacing w:val="-11"/>
              </w:rPr>
              <w:t xml:space="preserve"> </w:t>
            </w:r>
            <w:r>
              <w:t>excuses</w:t>
            </w:r>
            <w:r>
              <w:rPr>
                <w:spacing w:val="-11"/>
              </w:rPr>
              <w:t xml:space="preserve"> </w:t>
            </w:r>
            <w:r>
              <w:t>for</w:t>
            </w:r>
            <w:r>
              <w:rPr>
                <w:spacing w:val="-13"/>
              </w:rPr>
              <w:t xml:space="preserve"> </w:t>
            </w:r>
            <w:r>
              <w:t>their</w:t>
            </w:r>
            <w:r>
              <w:rPr>
                <w:spacing w:val="-11"/>
              </w:rPr>
              <w:t xml:space="preserve"> </w:t>
            </w:r>
            <w:r>
              <w:t>abuse.</w:t>
            </w:r>
            <w:r>
              <w:rPr>
                <w:spacing w:val="-11"/>
              </w:rPr>
              <w:t xml:space="preserve"> </w:t>
            </w:r>
            <w:r>
              <w:t>There</w:t>
            </w:r>
            <w:r>
              <w:rPr>
                <w:spacing w:val="-13"/>
              </w:rPr>
              <w:t xml:space="preserve"> </w:t>
            </w:r>
            <w:r>
              <w:t>is</w:t>
            </w:r>
            <w:r>
              <w:rPr>
                <w:spacing w:val="-11"/>
              </w:rPr>
              <w:t xml:space="preserve"> </w:t>
            </w:r>
            <w:r>
              <w:t>a</w:t>
            </w:r>
            <w:r>
              <w:rPr>
                <w:spacing w:val="-13"/>
              </w:rPr>
              <w:t xml:space="preserve"> </w:t>
            </w:r>
            <w:r>
              <w:t>very</w:t>
            </w:r>
            <w:r>
              <w:rPr>
                <w:spacing w:val="-10"/>
              </w:rPr>
              <w:t xml:space="preserve"> </w:t>
            </w:r>
            <w:r>
              <w:t>strong</w:t>
            </w:r>
            <w:r>
              <w:rPr>
                <w:spacing w:val="-12"/>
              </w:rPr>
              <w:t xml:space="preserve"> </w:t>
            </w:r>
            <w:r>
              <w:t>link</w:t>
            </w:r>
            <w:r>
              <w:rPr>
                <w:spacing w:val="-13"/>
              </w:rPr>
              <w:t xml:space="preserve"> </w:t>
            </w:r>
            <w:r>
              <w:t>between</w:t>
            </w:r>
            <w:r>
              <w:rPr>
                <w:spacing w:val="-11"/>
              </w:rPr>
              <w:t xml:space="preserve"> </w:t>
            </w:r>
            <w:r>
              <w:t>‘honour’ based violence, forced marriage and domestic abuse. The term ‘Honour Based Violence’ is the internationally recognised term describing cultural justifications for violence and abuse. Honour Based Violence cuts across all cultures and communities: Turkish, Kurdish, Afghani, South Asian, African,</w:t>
            </w:r>
            <w:r>
              <w:rPr>
                <w:spacing w:val="17"/>
              </w:rPr>
              <w:t xml:space="preserve"> </w:t>
            </w:r>
            <w:r>
              <w:t>Middle</w:t>
            </w:r>
            <w:r>
              <w:rPr>
                <w:spacing w:val="18"/>
              </w:rPr>
              <w:t xml:space="preserve"> </w:t>
            </w:r>
            <w:r>
              <w:t>Eastern,</w:t>
            </w:r>
            <w:r>
              <w:rPr>
                <w:spacing w:val="20"/>
              </w:rPr>
              <w:t xml:space="preserve"> </w:t>
            </w:r>
            <w:r>
              <w:t>South</w:t>
            </w:r>
            <w:r>
              <w:rPr>
                <w:spacing w:val="20"/>
              </w:rPr>
              <w:t xml:space="preserve"> </w:t>
            </w:r>
            <w:r>
              <w:t>and</w:t>
            </w:r>
            <w:r>
              <w:rPr>
                <w:spacing w:val="17"/>
              </w:rPr>
              <w:t xml:space="preserve"> </w:t>
            </w:r>
            <w:r>
              <w:t>Eastern</w:t>
            </w:r>
            <w:r>
              <w:rPr>
                <w:spacing w:val="17"/>
              </w:rPr>
              <w:t xml:space="preserve"> </w:t>
            </w:r>
            <w:r>
              <w:t>European</w:t>
            </w:r>
            <w:r>
              <w:rPr>
                <w:spacing w:val="19"/>
              </w:rPr>
              <w:t xml:space="preserve"> </w:t>
            </w:r>
            <w:r>
              <w:t>for</w:t>
            </w:r>
            <w:r>
              <w:rPr>
                <w:spacing w:val="17"/>
              </w:rPr>
              <w:t xml:space="preserve"> </w:t>
            </w:r>
            <w:r>
              <w:t>example.</w:t>
            </w:r>
            <w:r>
              <w:rPr>
                <w:spacing w:val="17"/>
              </w:rPr>
              <w:t xml:space="preserve"> </w:t>
            </w:r>
            <w:r>
              <w:t>This</w:t>
            </w:r>
            <w:r>
              <w:rPr>
                <w:spacing w:val="19"/>
              </w:rPr>
              <w:t xml:space="preserve"> </w:t>
            </w:r>
            <w:r>
              <w:t>is</w:t>
            </w:r>
            <w:r>
              <w:rPr>
                <w:spacing w:val="17"/>
              </w:rPr>
              <w:t xml:space="preserve"> </w:t>
            </w:r>
            <w:r>
              <w:t>not</w:t>
            </w:r>
            <w:r>
              <w:rPr>
                <w:spacing w:val="16"/>
              </w:rPr>
              <w:t xml:space="preserve"> </w:t>
            </w:r>
            <w:r>
              <w:t>an</w:t>
            </w:r>
            <w:r>
              <w:rPr>
                <w:spacing w:val="19"/>
              </w:rPr>
              <w:t xml:space="preserve"> </w:t>
            </w:r>
            <w:r>
              <w:t>exhaustive</w:t>
            </w:r>
            <w:r>
              <w:rPr>
                <w:spacing w:val="18"/>
              </w:rPr>
              <w:t xml:space="preserve"> </w:t>
            </w:r>
            <w:r>
              <w:rPr>
                <w:spacing w:val="-2"/>
              </w:rPr>
              <w:t>list.</w:t>
            </w:r>
          </w:p>
          <w:p w14:paraId="55D99951" w14:textId="77777777" w:rsidR="00E127B5" w:rsidRDefault="00E127B5" w:rsidP="003E1124">
            <w:pPr>
              <w:pStyle w:val="TableParagraph"/>
              <w:spacing w:line="249" w:lineRule="exact"/>
              <w:jc w:val="both"/>
            </w:pPr>
            <w:r>
              <w:t>Where a</w:t>
            </w:r>
            <w:r>
              <w:rPr>
                <w:spacing w:val="3"/>
              </w:rPr>
              <w:t xml:space="preserve"> </w:t>
            </w:r>
            <w:r>
              <w:t>culture</w:t>
            </w:r>
            <w:r>
              <w:rPr>
                <w:spacing w:val="3"/>
              </w:rPr>
              <w:t xml:space="preserve"> </w:t>
            </w:r>
            <w:r>
              <w:t>is</w:t>
            </w:r>
            <w:r>
              <w:rPr>
                <w:spacing w:val="3"/>
              </w:rPr>
              <w:t xml:space="preserve"> </w:t>
            </w:r>
            <w:r>
              <w:t>heavily</w:t>
            </w:r>
            <w:r>
              <w:rPr>
                <w:spacing w:val="1"/>
              </w:rPr>
              <w:t xml:space="preserve"> </w:t>
            </w:r>
            <w:r>
              <w:t>male</w:t>
            </w:r>
            <w:r>
              <w:rPr>
                <w:spacing w:val="3"/>
              </w:rPr>
              <w:t xml:space="preserve"> </w:t>
            </w:r>
            <w:r>
              <w:t>dominated,</w:t>
            </w:r>
            <w:r>
              <w:rPr>
                <w:spacing w:val="3"/>
              </w:rPr>
              <w:t xml:space="preserve"> </w:t>
            </w:r>
            <w:r>
              <w:t>HBV may</w:t>
            </w:r>
            <w:r>
              <w:rPr>
                <w:spacing w:val="1"/>
              </w:rPr>
              <w:t xml:space="preserve"> </w:t>
            </w:r>
            <w:r>
              <w:t>exist.</w:t>
            </w:r>
            <w:r>
              <w:rPr>
                <w:spacing w:val="2"/>
              </w:rPr>
              <w:t xml:space="preserve"> </w:t>
            </w:r>
            <w:r>
              <w:t>The</w:t>
            </w:r>
            <w:r>
              <w:rPr>
                <w:spacing w:val="3"/>
              </w:rPr>
              <w:t xml:space="preserve"> </w:t>
            </w:r>
            <w:r>
              <w:t>police</w:t>
            </w:r>
            <w:r>
              <w:rPr>
                <w:spacing w:val="3"/>
              </w:rPr>
              <w:t xml:space="preserve"> </w:t>
            </w:r>
            <w:r>
              <w:t>have</w:t>
            </w:r>
            <w:r>
              <w:rPr>
                <w:spacing w:val="1"/>
              </w:rPr>
              <w:t xml:space="preserve"> </w:t>
            </w:r>
            <w:r>
              <w:t>made</w:t>
            </w:r>
            <w:r>
              <w:rPr>
                <w:spacing w:val="3"/>
              </w:rPr>
              <w:t xml:space="preserve"> </w:t>
            </w:r>
            <w:r>
              <w:t>it</w:t>
            </w:r>
            <w:r>
              <w:rPr>
                <w:spacing w:val="3"/>
              </w:rPr>
              <w:t xml:space="preserve"> </w:t>
            </w:r>
            <w:r>
              <w:t>a</w:t>
            </w:r>
            <w:r>
              <w:rPr>
                <w:spacing w:val="3"/>
              </w:rPr>
              <w:t xml:space="preserve"> </w:t>
            </w:r>
            <w:r>
              <w:t>high</w:t>
            </w:r>
            <w:r>
              <w:rPr>
                <w:spacing w:val="2"/>
              </w:rPr>
              <w:t xml:space="preserve"> </w:t>
            </w:r>
            <w:r>
              <w:rPr>
                <w:spacing w:val="-2"/>
              </w:rPr>
              <w:t>priority</w:t>
            </w:r>
          </w:p>
        </w:tc>
      </w:tr>
    </w:tbl>
    <w:p w14:paraId="5D0E51CE" w14:textId="77777777" w:rsidR="00E127B5" w:rsidRDefault="00E127B5" w:rsidP="00E127B5">
      <w:pPr>
        <w:spacing w:line="249" w:lineRule="exact"/>
        <w:jc w:val="both"/>
        <w:sectPr w:rsidR="00E127B5">
          <w:pgSz w:w="11910" w:h="16840"/>
          <w:pgMar w:top="380" w:right="320" w:bottom="280" w:left="600" w:header="720" w:footer="720" w:gutter="0"/>
          <w:cols w:space="720"/>
        </w:sectPr>
      </w:pPr>
    </w:p>
    <w:p w14:paraId="096538DC"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63080A66" w14:textId="77777777" w:rsidTr="003E1124">
        <w:trPr>
          <w:trHeight w:val="803"/>
        </w:trPr>
        <w:tc>
          <w:tcPr>
            <w:tcW w:w="1712" w:type="dxa"/>
          </w:tcPr>
          <w:p w14:paraId="0B430E6A" w14:textId="77777777" w:rsidR="00E127B5" w:rsidRDefault="00E127B5" w:rsidP="003E1124">
            <w:pPr>
              <w:pStyle w:val="TableParagraph"/>
              <w:ind w:left="0"/>
              <w:rPr>
                <w:rFonts w:ascii="Times New Roman"/>
              </w:rPr>
            </w:pPr>
          </w:p>
        </w:tc>
        <w:tc>
          <w:tcPr>
            <w:tcW w:w="9055" w:type="dxa"/>
          </w:tcPr>
          <w:p w14:paraId="268CBEB8" w14:textId="77777777" w:rsidR="00E127B5" w:rsidRDefault="00E127B5" w:rsidP="003E1124">
            <w:pPr>
              <w:pStyle w:val="TableParagraph"/>
              <w:spacing w:line="267" w:lineRule="exact"/>
            </w:pPr>
            <w:r>
              <w:t>to</w:t>
            </w:r>
            <w:r>
              <w:rPr>
                <w:spacing w:val="68"/>
                <w:w w:val="150"/>
              </w:rPr>
              <w:t xml:space="preserve"> </w:t>
            </w:r>
            <w:r>
              <w:t>help</w:t>
            </w:r>
            <w:r>
              <w:rPr>
                <w:spacing w:val="64"/>
                <w:w w:val="150"/>
              </w:rPr>
              <w:t xml:space="preserve"> </w:t>
            </w:r>
            <w:r>
              <w:t>communities</w:t>
            </w:r>
            <w:r>
              <w:rPr>
                <w:spacing w:val="65"/>
                <w:w w:val="150"/>
              </w:rPr>
              <w:t xml:space="preserve"> </w:t>
            </w:r>
            <w:r>
              <w:t>fight</w:t>
            </w:r>
            <w:r>
              <w:rPr>
                <w:spacing w:val="68"/>
                <w:w w:val="150"/>
              </w:rPr>
              <w:t xml:space="preserve"> </w:t>
            </w:r>
            <w:r>
              <w:t>back</w:t>
            </w:r>
            <w:r>
              <w:rPr>
                <w:spacing w:val="66"/>
                <w:w w:val="150"/>
              </w:rPr>
              <w:t xml:space="preserve"> </w:t>
            </w:r>
            <w:r>
              <w:t>to</w:t>
            </w:r>
            <w:r>
              <w:rPr>
                <w:spacing w:val="67"/>
                <w:w w:val="150"/>
              </w:rPr>
              <w:t xml:space="preserve"> </w:t>
            </w:r>
            <w:r>
              <w:t>tackle</w:t>
            </w:r>
            <w:r>
              <w:rPr>
                <w:spacing w:val="68"/>
                <w:w w:val="150"/>
              </w:rPr>
              <w:t xml:space="preserve"> </w:t>
            </w:r>
            <w:r>
              <w:t>both</w:t>
            </w:r>
            <w:r>
              <w:rPr>
                <w:spacing w:val="65"/>
                <w:w w:val="150"/>
              </w:rPr>
              <w:t xml:space="preserve"> </w:t>
            </w:r>
            <w:r>
              <w:t>honour</w:t>
            </w:r>
            <w:r>
              <w:rPr>
                <w:spacing w:val="67"/>
                <w:w w:val="150"/>
              </w:rPr>
              <w:t xml:space="preserve"> </w:t>
            </w:r>
            <w:r>
              <w:t>based</w:t>
            </w:r>
            <w:r>
              <w:rPr>
                <w:spacing w:val="65"/>
                <w:w w:val="150"/>
              </w:rPr>
              <w:t xml:space="preserve"> </w:t>
            </w:r>
            <w:r>
              <w:t>violence</w:t>
            </w:r>
            <w:r>
              <w:rPr>
                <w:spacing w:val="65"/>
                <w:w w:val="150"/>
              </w:rPr>
              <w:t xml:space="preserve"> </w:t>
            </w:r>
            <w:r>
              <w:t>and</w:t>
            </w:r>
            <w:r>
              <w:rPr>
                <w:spacing w:val="67"/>
                <w:w w:val="150"/>
              </w:rPr>
              <w:t xml:space="preserve"> </w:t>
            </w:r>
            <w:r>
              <w:t>hate</w:t>
            </w:r>
            <w:r>
              <w:rPr>
                <w:spacing w:val="66"/>
                <w:w w:val="150"/>
              </w:rPr>
              <w:t xml:space="preserve"> </w:t>
            </w:r>
            <w:r>
              <w:rPr>
                <w:spacing w:val="-2"/>
              </w:rPr>
              <w:t>crime.</w:t>
            </w:r>
          </w:p>
          <w:p w14:paraId="007D53E4" w14:textId="77777777" w:rsidR="00E127B5" w:rsidRDefault="00E127B5" w:rsidP="003E1124">
            <w:pPr>
              <w:pStyle w:val="TableParagraph"/>
              <w:spacing w:line="267" w:lineRule="exact"/>
            </w:pPr>
            <w:r>
              <w:t>The</w:t>
            </w:r>
            <w:r>
              <w:rPr>
                <w:spacing w:val="-5"/>
              </w:rPr>
              <w:t xml:space="preserve"> </w:t>
            </w:r>
            <w:r>
              <w:t>‘Honour</w:t>
            </w:r>
            <w:r>
              <w:rPr>
                <w:spacing w:val="-3"/>
              </w:rPr>
              <w:t xml:space="preserve"> </w:t>
            </w:r>
            <w:r>
              <w:t>Network</w:t>
            </w:r>
            <w:r>
              <w:rPr>
                <w:spacing w:val="-2"/>
              </w:rPr>
              <w:t xml:space="preserve"> </w:t>
            </w:r>
            <w:r>
              <w:t>Help</w:t>
            </w:r>
            <w:r>
              <w:rPr>
                <w:spacing w:val="-6"/>
              </w:rPr>
              <w:t xml:space="preserve"> </w:t>
            </w:r>
            <w:r>
              <w:t>line’:</w:t>
            </w:r>
            <w:r>
              <w:rPr>
                <w:spacing w:val="-3"/>
              </w:rPr>
              <w:t xml:space="preserve"> </w:t>
            </w:r>
            <w:r>
              <w:t>0800</w:t>
            </w:r>
            <w:r>
              <w:rPr>
                <w:spacing w:val="-5"/>
              </w:rPr>
              <w:t xml:space="preserve"> </w:t>
            </w:r>
            <w:r>
              <w:t>5</w:t>
            </w:r>
            <w:r>
              <w:rPr>
                <w:spacing w:val="-4"/>
              </w:rPr>
              <w:t xml:space="preserve"> </w:t>
            </w:r>
            <w:r>
              <w:t>999</w:t>
            </w:r>
            <w:r>
              <w:rPr>
                <w:spacing w:val="-4"/>
              </w:rPr>
              <w:t xml:space="preserve"> </w:t>
            </w:r>
            <w:r>
              <w:rPr>
                <w:spacing w:val="-5"/>
              </w:rPr>
              <w:t>247</w:t>
            </w:r>
          </w:p>
        </w:tc>
      </w:tr>
      <w:tr w:rsidR="00E127B5" w14:paraId="451BF545" w14:textId="77777777" w:rsidTr="003E1124">
        <w:trPr>
          <w:trHeight w:val="3492"/>
        </w:trPr>
        <w:tc>
          <w:tcPr>
            <w:tcW w:w="1712" w:type="dxa"/>
          </w:tcPr>
          <w:p w14:paraId="4683CA37" w14:textId="77777777" w:rsidR="00E127B5" w:rsidRDefault="00E127B5" w:rsidP="003E1124">
            <w:pPr>
              <w:pStyle w:val="TableParagraph"/>
              <w:ind w:right="278"/>
            </w:pPr>
            <w:r>
              <w:t>Female</w:t>
            </w:r>
            <w:r>
              <w:rPr>
                <w:spacing w:val="-13"/>
              </w:rPr>
              <w:t xml:space="preserve"> </w:t>
            </w:r>
            <w:r>
              <w:t xml:space="preserve">genital </w:t>
            </w:r>
            <w:r>
              <w:rPr>
                <w:spacing w:val="-2"/>
              </w:rPr>
              <w:t>mutilation (FGM)</w:t>
            </w:r>
          </w:p>
        </w:tc>
        <w:tc>
          <w:tcPr>
            <w:tcW w:w="9055" w:type="dxa"/>
          </w:tcPr>
          <w:p w14:paraId="48F17925" w14:textId="77777777" w:rsidR="00E127B5" w:rsidRDefault="00E127B5" w:rsidP="003E1124">
            <w:pPr>
              <w:pStyle w:val="TableParagraph"/>
              <w:ind w:right="100"/>
              <w:jc w:val="both"/>
            </w:pPr>
            <w:r>
              <w:t>Female Genital Mutilation</w:t>
            </w:r>
            <w:r>
              <w:rPr>
                <w:spacing w:val="-3"/>
              </w:rPr>
              <w:t xml:space="preserve"> </w:t>
            </w:r>
            <w:r>
              <w:t>(FGM) comprises all procedures involving partial</w:t>
            </w:r>
            <w:r>
              <w:rPr>
                <w:spacing w:val="-3"/>
              </w:rPr>
              <w:t xml:space="preserve"> </w:t>
            </w:r>
            <w:r>
              <w:t>or total removal</w:t>
            </w:r>
            <w:r>
              <w:rPr>
                <w:spacing w:val="-2"/>
              </w:rPr>
              <w:t xml:space="preserve"> </w:t>
            </w:r>
            <w:r>
              <w:t>or the external female genitalia. FGM is illegal in the UK and as of October 2015 mandatory reporting commenced. If education staff or other professionals discovers that an act FGM appears to have been carried out on a girl under 18 years old there is a statutory (legal) duty on teachers for them PERSONALLY to report it to the police.</w:t>
            </w:r>
          </w:p>
          <w:p w14:paraId="72C1601F" w14:textId="77777777" w:rsidR="00E127B5" w:rsidRDefault="00E127B5" w:rsidP="003E1124">
            <w:pPr>
              <w:pStyle w:val="TableParagraph"/>
              <w:spacing w:before="1"/>
              <w:ind w:left="0"/>
              <w:rPr>
                <w:b/>
              </w:rPr>
            </w:pPr>
          </w:p>
          <w:p w14:paraId="7F9183BD" w14:textId="77777777" w:rsidR="00E127B5" w:rsidRDefault="00E127B5" w:rsidP="003E1124">
            <w:pPr>
              <w:pStyle w:val="TableParagraph"/>
            </w:pPr>
            <w:r>
              <w:t>Read</w:t>
            </w:r>
            <w:r>
              <w:rPr>
                <w:spacing w:val="39"/>
              </w:rPr>
              <w:t xml:space="preserve"> </w:t>
            </w:r>
            <w:hyperlink r:id="rId73">
              <w:r>
                <w:rPr>
                  <w:color w:val="0462C1"/>
                  <w:u w:val="single" w:color="0462C1"/>
                </w:rPr>
                <w:t>http://www.nhs.uk/Conditions/female-genitalmutilation</w:t>
              </w:r>
            </w:hyperlink>
            <w:r>
              <w:rPr>
                <w:color w:val="0462C1"/>
                <w:spacing w:val="37"/>
              </w:rPr>
              <w:t xml:space="preserve"> </w:t>
            </w:r>
            <w:r>
              <w:t>for</w:t>
            </w:r>
            <w:r>
              <w:rPr>
                <w:spacing w:val="38"/>
              </w:rPr>
              <w:t xml:space="preserve"> </w:t>
            </w:r>
            <w:r>
              <w:t>NHS</w:t>
            </w:r>
            <w:r>
              <w:rPr>
                <w:spacing w:val="38"/>
              </w:rPr>
              <w:t xml:space="preserve"> </w:t>
            </w:r>
            <w:r>
              <w:t>information</w:t>
            </w:r>
            <w:r>
              <w:rPr>
                <w:spacing w:val="38"/>
              </w:rPr>
              <w:t xml:space="preserve"> </w:t>
            </w:r>
            <w:r>
              <w:t>and</w:t>
            </w:r>
            <w:r>
              <w:rPr>
                <w:spacing w:val="38"/>
              </w:rPr>
              <w:t xml:space="preserve"> </w:t>
            </w:r>
            <w:r>
              <w:t>signs</w:t>
            </w:r>
            <w:r>
              <w:rPr>
                <w:spacing w:val="36"/>
              </w:rPr>
              <w:t xml:space="preserve"> </w:t>
            </w:r>
            <w:r>
              <w:t>of FGM. Any suspicion of FGM should be referred to the Police and social care.</w:t>
            </w:r>
          </w:p>
          <w:p w14:paraId="0C77DAE1" w14:textId="77777777" w:rsidR="00E127B5" w:rsidRDefault="00E127B5" w:rsidP="003E1124">
            <w:pPr>
              <w:pStyle w:val="TableParagraph"/>
              <w:numPr>
                <w:ilvl w:val="0"/>
                <w:numId w:val="2"/>
              </w:numPr>
              <w:tabs>
                <w:tab w:val="left" w:pos="224"/>
              </w:tabs>
              <w:ind w:left="224" w:hanging="117"/>
            </w:pPr>
            <w:r>
              <w:t>Annalise</w:t>
            </w:r>
            <w:r>
              <w:rPr>
                <w:spacing w:val="-4"/>
              </w:rPr>
              <w:t xml:space="preserve"> </w:t>
            </w:r>
            <w:r>
              <w:t>Price-Thomas</w:t>
            </w:r>
            <w:r>
              <w:rPr>
                <w:spacing w:val="-5"/>
              </w:rPr>
              <w:t xml:space="preserve"> </w:t>
            </w:r>
            <w:r>
              <w:t>(Head</w:t>
            </w:r>
            <w:r>
              <w:rPr>
                <w:spacing w:val="-5"/>
              </w:rPr>
              <w:t xml:space="preserve"> </w:t>
            </w:r>
            <w:r>
              <w:t>of</w:t>
            </w:r>
            <w:r>
              <w:rPr>
                <w:spacing w:val="-8"/>
              </w:rPr>
              <w:t xml:space="preserve"> </w:t>
            </w:r>
            <w:r>
              <w:t>Service)</w:t>
            </w:r>
            <w:r>
              <w:rPr>
                <w:spacing w:val="-6"/>
              </w:rPr>
              <w:t xml:space="preserve"> </w:t>
            </w:r>
            <w:r>
              <w:rPr>
                <w:spacing w:val="-5"/>
              </w:rPr>
              <w:t>has</w:t>
            </w:r>
          </w:p>
          <w:p w14:paraId="6D14AEE5" w14:textId="77777777" w:rsidR="00E127B5" w:rsidRDefault="00E127B5" w:rsidP="003E1124">
            <w:pPr>
              <w:pStyle w:val="TableParagraph"/>
              <w:spacing w:before="3" w:line="237" w:lineRule="auto"/>
              <w:ind w:right="3729"/>
            </w:pPr>
            <w:r>
              <w:t>completed the online home office training, ‘</w:t>
            </w:r>
            <w:r>
              <w:rPr>
                <w:i/>
              </w:rPr>
              <w:t>Female Genital</w:t>
            </w:r>
            <w:r>
              <w:rPr>
                <w:i/>
                <w:spacing w:val="-7"/>
              </w:rPr>
              <w:t xml:space="preserve"> </w:t>
            </w:r>
            <w:r>
              <w:rPr>
                <w:i/>
              </w:rPr>
              <w:t>Mutilation:</w:t>
            </w:r>
            <w:r>
              <w:rPr>
                <w:i/>
                <w:spacing w:val="-6"/>
              </w:rPr>
              <w:t xml:space="preserve"> </w:t>
            </w:r>
            <w:r>
              <w:rPr>
                <w:i/>
              </w:rPr>
              <w:t>Recognising</w:t>
            </w:r>
            <w:r>
              <w:rPr>
                <w:i/>
                <w:spacing w:val="-8"/>
              </w:rPr>
              <w:t xml:space="preserve"> </w:t>
            </w:r>
            <w:r>
              <w:rPr>
                <w:i/>
              </w:rPr>
              <w:t>and</w:t>
            </w:r>
            <w:r>
              <w:rPr>
                <w:i/>
                <w:spacing w:val="-7"/>
              </w:rPr>
              <w:t xml:space="preserve"> </w:t>
            </w:r>
            <w:r>
              <w:rPr>
                <w:i/>
              </w:rPr>
              <w:t>Preventing</w:t>
            </w:r>
            <w:r>
              <w:rPr>
                <w:i/>
                <w:spacing w:val="-7"/>
              </w:rPr>
              <w:t xml:space="preserve"> </w:t>
            </w:r>
            <w:r>
              <w:rPr>
                <w:i/>
              </w:rPr>
              <w:t>FGM</w:t>
            </w:r>
            <w:r>
              <w:t>’</w:t>
            </w:r>
          </w:p>
          <w:p w14:paraId="4D867A22" w14:textId="77777777" w:rsidR="00E127B5" w:rsidRDefault="00E127B5" w:rsidP="003E1124">
            <w:pPr>
              <w:pStyle w:val="TableParagraph"/>
              <w:numPr>
                <w:ilvl w:val="0"/>
                <w:numId w:val="2"/>
              </w:numPr>
              <w:tabs>
                <w:tab w:val="left" w:pos="224"/>
              </w:tabs>
              <w:spacing w:before="1"/>
              <w:ind w:left="224" w:hanging="117"/>
            </w:pPr>
            <w:r>
              <w:t>E-learning</w:t>
            </w:r>
            <w:r>
              <w:rPr>
                <w:spacing w:val="-7"/>
              </w:rPr>
              <w:t xml:space="preserve"> </w:t>
            </w:r>
            <w:r>
              <w:t>package-</w:t>
            </w:r>
            <w:r>
              <w:rPr>
                <w:spacing w:val="-7"/>
              </w:rPr>
              <w:t xml:space="preserve"> </w:t>
            </w:r>
            <w:hyperlink r:id="rId74">
              <w:r>
                <w:rPr>
                  <w:color w:val="0000FF"/>
                  <w:spacing w:val="-2"/>
                </w:rPr>
                <w:t>http://www.fgmelearning.co.uk/</w:t>
              </w:r>
            </w:hyperlink>
          </w:p>
          <w:p w14:paraId="3B083668" w14:textId="77777777" w:rsidR="00E127B5" w:rsidRDefault="00E127B5" w:rsidP="003E1124">
            <w:pPr>
              <w:pStyle w:val="TableParagraph"/>
              <w:spacing w:line="250" w:lineRule="exact"/>
            </w:pPr>
            <w:r>
              <w:t>for</w:t>
            </w:r>
            <w:r>
              <w:rPr>
                <w:spacing w:val="-6"/>
              </w:rPr>
              <w:t xml:space="preserve"> </w:t>
            </w:r>
            <w:r>
              <w:t>interested</w:t>
            </w:r>
            <w:r>
              <w:rPr>
                <w:spacing w:val="-4"/>
              </w:rPr>
              <w:t xml:space="preserve"> </w:t>
            </w:r>
            <w:r>
              <w:t>staff</w:t>
            </w:r>
            <w:r>
              <w:rPr>
                <w:spacing w:val="-7"/>
              </w:rPr>
              <w:t xml:space="preserve"> </w:t>
            </w:r>
            <w:r>
              <w:t>or</w:t>
            </w:r>
            <w:r>
              <w:rPr>
                <w:spacing w:val="-7"/>
              </w:rPr>
              <w:t xml:space="preserve"> </w:t>
            </w:r>
            <w:r>
              <w:t>professionals</w:t>
            </w:r>
            <w:r>
              <w:rPr>
                <w:spacing w:val="-4"/>
              </w:rPr>
              <w:t xml:space="preserve"> </w:t>
            </w:r>
            <w:r>
              <w:t>(free</w:t>
            </w:r>
            <w:r>
              <w:rPr>
                <w:spacing w:val="-6"/>
              </w:rPr>
              <w:t xml:space="preserve"> </w:t>
            </w:r>
            <w:r>
              <w:t>home</w:t>
            </w:r>
            <w:r>
              <w:rPr>
                <w:spacing w:val="-6"/>
              </w:rPr>
              <w:t xml:space="preserve"> </w:t>
            </w:r>
            <w:r>
              <w:t>office</w:t>
            </w:r>
            <w:r>
              <w:rPr>
                <w:spacing w:val="-3"/>
              </w:rPr>
              <w:t xml:space="preserve"> </w:t>
            </w:r>
            <w:r>
              <w:rPr>
                <w:spacing w:val="-2"/>
              </w:rPr>
              <w:t>elearning)</w:t>
            </w:r>
          </w:p>
        </w:tc>
      </w:tr>
      <w:tr w:rsidR="00E127B5" w14:paraId="514ACF0E" w14:textId="77777777" w:rsidTr="003E1124">
        <w:trPr>
          <w:trHeight w:val="4298"/>
        </w:trPr>
        <w:tc>
          <w:tcPr>
            <w:tcW w:w="1712" w:type="dxa"/>
          </w:tcPr>
          <w:p w14:paraId="5C9D2877" w14:textId="77777777" w:rsidR="00E127B5" w:rsidRDefault="00E127B5" w:rsidP="003E1124">
            <w:pPr>
              <w:pStyle w:val="TableParagraph"/>
              <w:spacing w:line="268" w:lineRule="exact"/>
              <w:ind w:left="0" w:right="19"/>
              <w:jc w:val="center"/>
            </w:pPr>
            <w:r>
              <w:t>Forced</w:t>
            </w:r>
            <w:r>
              <w:rPr>
                <w:spacing w:val="-7"/>
              </w:rPr>
              <w:t xml:space="preserve"> </w:t>
            </w:r>
            <w:r>
              <w:rPr>
                <w:spacing w:val="-2"/>
              </w:rPr>
              <w:t>marriage</w:t>
            </w:r>
          </w:p>
        </w:tc>
        <w:tc>
          <w:tcPr>
            <w:tcW w:w="9055" w:type="dxa"/>
          </w:tcPr>
          <w:p w14:paraId="14263340" w14:textId="77777777" w:rsidR="00E127B5" w:rsidRDefault="00E127B5" w:rsidP="003E1124">
            <w:pPr>
              <w:pStyle w:val="TableParagraph"/>
              <w:ind w:right="4803"/>
            </w:pPr>
            <w:r>
              <w:rPr>
                <w:b/>
              </w:rPr>
              <w:t>UK</w:t>
            </w:r>
            <w:r>
              <w:rPr>
                <w:b/>
                <w:spacing w:val="-10"/>
              </w:rPr>
              <w:t xml:space="preserve"> </w:t>
            </w:r>
            <w:r>
              <w:rPr>
                <w:b/>
              </w:rPr>
              <w:t>Forced</w:t>
            </w:r>
            <w:r>
              <w:rPr>
                <w:b/>
                <w:spacing w:val="-10"/>
              </w:rPr>
              <w:t xml:space="preserve"> </w:t>
            </w:r>
            <w:r>
              <w:rPr>
                <w:b/>
              </w:rPr>
              <w:t>Marriage</w:t>
            </w:r>
            <w:r>
              <w:rPr>
                <w:b/>
                <w:spacing w:val="-10"/>
              </w:rPr>
              <w:t xml:space="preserve"> </w:t>
            </w:r>
            <w:r>
              <w:rPr>
                <w:b/>
              </w:rPr>
              <w:t>Unit</w:t>
            </w:r>
            <w:r>
              <w:rPr>
                <w:b/>
                <w:spacing w:val="-7"/>
              </w:rPr>
              <w:t xml:space="preserve"> </w:t>
            </w:r>
            <w:hyperlink r:id="rId75">
              <w:r>
                <w:t>fmu@fco.gov.uk</w:t>
              </w:r>
            </w:hyperlink>
            <w:r>
              <w:t xml:space="preserve"> Telephone: 020 7008 0151</w:t>
            </w:r>
          </w:p>
          <w:p w14:paraId="1888E5CF" w14:textId="77777777" w:rsidR="00E127B5" w:rsidRDefault="00E127B5" w:rsidP="003E1124">
            <w:pPr>
              <w:pStyle w:val="TableParagraph"/>
            </w:pPr>
            <w:r>
              <w:t>Call</w:t>
            </w:r>
            <w:r>
              <w:rPr>
                <w:spacing w:val="-4"/>
              </w:rPr>
              <w:t xml:space="preserve"> </w:t>
            </w:r>
            <w:r>
              <w:t>999</w:t>
            </w:r>
            <w:r>
              <w:rPr>
                <w:spacing w:val="-2"/>
              </w:rPr>
              <w:t xml:space="preserve"> </w:t>
            </w:r>
            <w:r>
              <w:t>(police)</w:t>
            </w:r>
            <w:r>
              <w:rPr>
                <w:spacing w:val="-2"/>
              </w:rPr>
              <w:t xml:space="preserve"> </w:t>
            </w:r>
            <w:r>
              <w:t>in</w:t>
            </w:r>
            <w:r>
              <w:rPr>
                <w:spacing w:val="-2"/>
              </w:rPr>
              <w:t xml:space="preserve"> </w:t>
            </w:r>
            <w:r>
              <w:t>an</w:t>
            </w:r>
            <w:r>
              <w:rPr>
                <w:spacing w:val="-5"/>
              </w:rPr>
              <w:t xml:space="preserve"> </w:t>
            </w:r>
            <w:r>
              <w:rPr>
                <w:spacing w:val="-2"/>
              </w:rPr>
              <w:t>emergency.</w:t>
            </w:r>
          </w:p>
          <w:p w14:paraId="56E4FB95" w14:textId="77777777" w:rsidR="00E127B5" w:rsidRDefault="00E127B5" w:rsidP="003E1124">
            <w:pPr>
              <w:pStyle w:val="TableParagraph"/>
              <w:ind w:right="152"/>
              <w:rPr>
                <w:i/>
              </w:rPr>
            </w:pPr>
            <w:hyperlink r:id="rId76">
              <w:r>
                <w:rPr>
                  <w:color w:val="0000FF"/>
                </w:rPr>
                <w:t>www.gov.uk/stop-forced-marriage</w:t>
              </w:r>
            </w:hyperlink>
            <w:r>
              <w:rPr>
                <w:color w:val="0000FF"/>
              </w:rPr>
              <w:t xml:space="preserve"> </w:t>
            </w:r>
            <w:r>
              <w:t xml:space="preserve">for information on Forced Marriage. </w:t>
            </w:r>
            <w:r>
              <w:rPr>
                <w:i/>
              </w:rPr>
              <w:t xml:space="preserve">Visit Home Office website </w:t>
            </w:r>
            <w:r>
              <w:rPr>
                <w:i/>
                <w:spacing w:val="-6"/>
              </w:rPr>
              <w:t>to</w:t>
            </w:r>
          </w:p>
          <w:p w14:paraId="2994649D" w14:textId="77777777" w:rsidR="00E127B5" w:rsidRDefault="00E127B5" w:rsidP="003E1124">
            <w:pPr>
              <w:pStyle w:val="TableParagraph"/>
              <w:rPr>
                <w:i/>
              </w:rPr>
            </w:pPr>
            <w:r>
              <w:rPr>
                <w:i/>
              </w:rPr>
              <w:t>undertake</w:t>
            </w:r>
            <w:r>
              <w:rPr>
                <w:i/>
                <w:spacing w:val="-6"/>
              </w:rPr>
              <w:t xml:space="preserve"> </w:t>
            </w:r>
            <w:r>
              <w:rPr>
                <w:i/>
              </w:rPr>
              <w:t>Forced</w:t>
            </w:r>
            <w:r>
              <w:rPr>
                <w:i/>
                <w:spacing w:val="-10"/>
              </w:rPr>
              <w:t xml:space="preserve"> </w:t>
            </w:r>
            <w:r>
              <w:rPr>
                <w:i/>
              </w:rPr>
              <w:t>Marriage</w:t>
            </w:r>
            <w:r>
              <w:rPr>
                <w:i/>
                <w:spacing w:val="-9"/>
              </w:rPr>
              <w:t xml:space="preserve"> </w:t>
            </w:r>
            <w:r>
              <w:rPr>
                <w:i/>
              </w:rPr>
              <w:t>e-learning</w:t>
            </w:r>
            <w:r>
              <w:rPr>
                <w:i/>
                <w:spacing w:val="-6"/>
              </w:rPr>
              <w:t xml:space="preserve"> </w:t>
            </w:r>
            <w:r>
              <w:rPr>
                <w:i/>
                <w:spacing w:val="-2"/>
              </w:rPr>
              <w:t>package</w:t>
            </w:r>
          </w:p>
          <w:p w14:paraId="3CE49A93" w14:textId="77777777" w:rsidR="00E127B5" w:rsidRDefault="00E127B5" w:rsidP="003E1124">
            <w:pPr>
              <w:pStyle w:val="TableParagraph"/>
            </w:pPr>
            <w:r>
              <w:rPr>
                <w:i/>
                <w:color w:val="0000FF"/>
              </w:rPr>
              <w:t>https://</w:t>
            </w:r>
            <w:hyperlink r:id="rId77">
              <w:r>
                <w:rPr>
                  <w:i/>
                  <w:color w:val="0000FF"/>
                </w:rPr>
                <w:t>www.gov.uk/forced-marriage</w:t>
              </w:r>
              <w:r>
                <w:t>.</w:t>
              </w:r>
            </w:hyperlink>
            <w:r>
              <w:t xml:space="preserve"> GSCB one day Awareness training delivered by Infobuzz </w:t>
            </w:r>
            <w:hyperlink r:id="rId78">
              <w:r>
                <w:rPr>
                  <w:color w:val="0000FF"/>
                </w:rPr>
                <w:t>www.gscb.org.uk</w:t>
              </w:r>
            </w:hyperlink>
            <w:r>
              <w:rPr>
                <w:color w:val="0000FF"/>
                <w:spacing w:val="-5"/>
              </w:rPr>
              <w:t xml:space="preserve"> </w:t>
            </w:r>
            <w:r>
              <w:t>Please</w:t>
            </w:r>
            <w:r>
              <w:rPr>
                <w:spacing w:val="-4"/>
              </w:rPr>
              <w:t xml:space="preserve"> </w:t>
            </w:r>
            <w:r>
              <w:t>see</w:t>
            </w:r>
            <w:r>
              <w:rPr>
                <w:spacing w:val="-4"/>
              </w:rPr>
              <w:t xml:space="preserve"> </w:t>
            </w:r>
            <w:r>
              <w:t>‘Multi-Agency</w:t>
            </w:r>
            <w:r>
              <w:rPr>
                <w:spacing w:val="-5"/>
              </w:rPr>
              <w:t xml:space="preserve"> </w:t>
            </w:r>
            <w:r>
              <w:t>Practice</w:t>
            </w:r>
            <w:r>
              <w:rPr>
                <w:spacing w:val="-4"/>
              </w:rPr>
              <w:t xml:space="preserve"> </w:t>
            </w:r>
            <w:r>
              <w:t>Guidelines-</w:t>
            </w:r>
            <w:r>
              <w:rPr>
                <w:spacing w:val="-4"/>
              </w:rPr>
              <w:t xml:space="preserve"> </w:t>
            </w:r>
            <w:r>
              <w:t>Handling</w:t>
            </w:r>
            <w:r>
              <w:rPr>
                <w:spacing w:val="-5"/>
              </w:rPr>
              <w:t xml:space="preserve"> </w:t>
            </w:r>
            <w:r>
              <w:t>cases</w:t>
            </w:r>
            <w:r>
              <w:rPr>
                <w:spacing w:val="-5"/>
              </w:rPr>
              <w:t xml:space="preserve"> </w:t>
            </w:r>
            <w:r>
              <w:t>of</w:t>
            </w:r>
            <w:r>
              <w:rPr>
                <w:spacing w:val="-4"/>
              </w:rPr>
              <w:t xml:space="preserve"> </w:t>
            </w:r>
            <w:r>
              <w:t>Forced</w:t>
            </w:r>
            <w:r>
              <w:rPr>
                <w:spacing w:val="-4"/>
              </w:rPr>
              <w:t xml:space="preserve"> </w:t>
            </w:r>
            <w:r>
              <w:t>Marriage’ for more information and detail:</w:t>
            </w:r>
          </w:p>
          <w:p w14:paraId="290AD471" w14:textId="77777777" w:rsidR="00E127B5" w:rsidRDefault="00E127B5" w:rsidP="003E1124">
            <w:pPr>
              <w:pStyle w:val="TableParagraph"/>
              <w:spacing w:line="267" w:lineRule="exact"/>
            </w:pPr>
            <w:r>
              <w:rPr>
                <w:color w:val="0000FF"/>
                <w:spacing w:val="-2"/>
              </w:rPr>
              <w:t>https://</w:t>
            </w:r>
            <w:hyperlink r:id="rId79">
              <w:r>
                <w:rPr>
                  <w:color w:val="0000FF"/>
                  <w:spacing w:val="-2"/>
                </w:rPr>
                <w:t>www.gov.uk/forcedmarriage</w:t>
              </w:r>
              <w:r>
                <w:rPr>
                  <w:spacing w:val="-2"/>
                </w:rPr>
                <w:t>.</w:t>
              </w:r>
            </w:hyperlink>
          </w:p>
          <w:p w14:paraId="1F84C121" w14:textId="77777777" w:rsidR="00E127B5" w:rsidRDefault="00E127B5" w:rsidP="003E1124">
            <w:pPr>
              <w:pStyle w:val="TableParagraph"/>
              <w:spacing w:before="1"/>
              <w:ind w:right="95"/>
              <w:jc w:val="both"/>
            </w:pPr>
            <w:r>
              <w:rPr>
                <w:b/>
              </w:rPr>
              <w:t xml:space="preserve">Prevention </w:t>
            </w:r>
            <w:r>
              <w:t>Freedom Charity- Aneeta</w:t>
            </w:r>
            <w:r>
              <w:rPr>
                <w:spacing w:val="-2"/>
              </w:rPr>
              <w:t xml:space="preserve"> </w:t>
            </w:r>
            <w:r>
              <w:t xml:space="preserve">Prem </w:t>
            </w:r>
            <w:r>
              <w:rPr>
                <w:b/>
                <w:color w:val="1F487C"/>
              </w:rPr>
              <w:t>‘But</w:t>
            </w:r>
            <w:r>
              <w:rPr>
                <w:b/>
                <w:color w:val="1F487C"/>
                <w:spacing w:val="-2"/>
              </w:rPr>
              <w:t xml:space="preserve"> </w:t>
            </w:r>
            <w:r>
              <w:rPr>
                <w:b/>
                <w:color w:val="1F487C"/>
              </w:rPr>
              <w:t xml:space="preserve">it’s not fair’ book. </w:t>
            </w:r>
            <w:r>
              <w:t xml:space="preserve">A book for teenagers looking at forced marriage from the point of view of school friends of the girl who went to India and didn't come back. This book promotes discussion. </w:t>
            </w:r>
            <w:hyperlink r:id="rId80">
              <w:r>
                <w:rPr>
                  <w:color w:val="0462C1"/>
                  <w:u w:val="single" w:color="0462C1"/>
                </w:rPr>
                <w:t>www.freedomcharity.org.uk</w:t>
              </w:r>
            </w:hyperlink>
            <w:r>
              <w:rPr>
                <w:color w:val="0462C1"/>
              </w:rPr>
              <w:t xml:space="preserve"> </w:t>
            </w:r>
            <w:r>
              <w:t>The Freedom Charity (UK charity) have a helpline, text facility and app which can be downloaded to help to provide support and</w:t>
            </w:r>
            <w:r>
              <w:rPr>
                <w:spacing w:val="7"/>
              </w:rPr>
              <w:t xml:space="preserve"> </w:t>
            </w:r>
            <w:r>
              <w:t>protection</w:t>
            </w:r>
            <w:r>
              <w:rPr>
                <w:spacing w:val="9"/>
              </w:rPr>
              <w:t xml:space="preserve"> </w:t>
            </w:r>
            <w:r>
              <w:t>for</w:t>
            </w:r>
            <w:r>
              <w:rPr>
                <w:spacing w:val="7"/>
              </w:rPr>
              <w:t xml:space="preserve"> </w:t>
            </w:r>
            <w:r>
              <w:t>victims</w:t>
            </w:r>
            <w:r>
              <w:rPr>
                <w:spacing w:val="8"/>
              </w:rPr>
              <w:t xml:space="preserve"> </w:t>
            </w:r>
            <w:r>
              <w:t>of</w:t>
            </w:r>
            <w:r>
              <w:rPr>
                <w:spacing w:val="10"/>
              </w:rPr>
              <w:t xml:space="preserve"> </w:t>
            </w:r>
            <w:r>
              <w:t>abuse,</w:t>
            </w:r>
            <w:r>
              <w:rPr>
                <w:spacing w:val="11"/>
              </w:rPr>
              <w:t xml:space="preserve"> </w:t>
            </w:r>
            <w:r>
              <w:t>FGM</w:t>
            </w:r>
            <w:r>
              <w:rPr>
                <w:spacing w:val="8"/>
              </w:rPr>
              <w:t xml:space="preserve"> </w:t>
            </w:r>
            <w:r>
              <w:t>or</w:t>
            </w:r>
            <w:r>
              <w:rPr>
                <w:spacing w:val="10"/>
              </w:rPr>
              <w:t xml:space="preserve"> </w:t>
            </w:r>
            <w:r>
              <w:t>forced</w:t>
            </w:r>
            <w:r>
              <w:rPr>
                <w:spacing w:val="7"/>
              </w:rPr>
              <w:t xml:space="preserve"> </w:t>
            </w:r>
            <w:r>
              <w:t>marriage.</w:t>
            </w:r>
            <w:r>
              <w:rPr>
                <w:spacing w:val="10"/>
              </w:rPr>
              <w:t xml:space="preserve"> </w:t>
            </w:r>
            <w:r>
              <w:t>They</w:t>
            </w:r>
            <w:r>
              <w:rPr>
                <w:spacing w:val="11"/>
              </w:rPr>
              <w:t xml:space="preserve"> </w:t>
            </w:r>
            <w:r>
              <w:t>can</w:t>
            </w:r>
            <w:r>
              <w:rPr>
                <w:spacing w:val="9"/>
              </w:rPr>
              <w:t xml:space="preserve"> </w:t>
            </w:r>
            <w:r>
              <w:t>be</w:t>
            </w:r>
            <w:r>
              <w:rPr>
                <w:spacing w:val="11"/>
              </w:rPr>
              <w:t xml:space="preserve"> </w:t>
            </w:r>
            <w:r>
              <w:t>contacted</w:t>
            </w:r>
            <w:r>
              <w:rPr>
                <w:spacing w:val="7"/>
              </w:rPr>
              <w:t xml:space="preserve"> </w:t>
            </w:r>
            <w:r>
              <w:t>on</w:t>
            </w:r>
            <w:r>
              <w:rPr>
                <w:spacing w:val="9"/>
              </w:rPr>
              <w:t xml:space="preserve"> </w:t>
            </w:r>
            <w:r>
              <w:t>tel:</w:t>
            </w:r>
            <w:r>
              <w:rPr>
                <w:spacing w:val="9"/>
              </w:rPr>
              <w:t xml:space="preserve"> </w:t>
            </w:r>
            <w:r>
              <w:rPr>
                <w:spacing w:val="-4"/>
              </w:rPr>
              <w:t>0845</w:t>
            </w:r>
          </w:p>
          <w:p w14:paraId="42F1CCCE" w14:textId="77777777" w:rsidR="00E127B5" w:rsidRDefault="00E127B5" w:rsidP="003E1124">
            <w:pPr>
              <w:pStyle w:val="TableParagraph"/>
              <w:spacing w:before="1" w:line="249" w:lineRule="exact"/>
              <w:jc w:val="both"/>
            </w:pPr>
            <w:r>
              <w:t>607</w:t>
            </w:r>
            <w:r>
              <w:rPr>
                <w:spacing w:val="-5"/>
              </w:rPr>
              <w:t xml:space="preserve"> </w:t>
            </w:r>
            <w:r>
              <w:t>0133</w:t>
            </w:r>
            <w:r>
              <w:rPr>
                <w:spacing w:val="-4"/>
              </w:rPr>
              <w:t xml:space="preserve"> </w:t>
            </w:r>
            <w:r>
              <w:t>or</w:t>
            </w:r>
            <w:r>
              <w:rPr>
                <w:spacing w:val="-4"/>
              </w:rPr>
              <w:t xml:space="preserve"> </w:t>
            </w:r>
            <w:r>
              <w:t>text</w:t>
            </w:r>
            <w:r>
              <w:rPr>
                <w:spacing w:val="-1"/>
              </w:rPr>
              <w:t xml:space="preserve"> </w:t>
            </w:r>
            <w:r>
              <w:rPr>
                <w:b/>
              </w:rPr>
              <w:t>4freedom</w:t>
            </w:r>
            <w:r>
              <w:rPr>
                <w:b/>
                <w:spacing w:val="-1"/>
              </w:rPr>
              <w:t xml:space="preserve"> </w:t>
            </w:r>
            <w:r>
              <w:t>to</w:t>
            </w:r>
            <w:r>
              <w:rPr>
                <w:spacing w:val="-3"/>
              </w:rPr>
              <w:t xml:space="preserve"> </w:t>
            </w:r>
            <w:r>
              <w:rPr>
                <w:b/>
              </w:rPr>
              <w:t>88802</w:t>
            </w:r>
            <w:r>
              <w:rPr>
                <w:b/>
                <w:spacing w:val="-4"/>
              </w:rPr>
              <w:t xml:space="preserve"> </w:t>
            </w:r>
            <w:r>
              <w:t>or</w:t>
            </w:r>
            <w:r>
              <w:rPr>
                <w:spacing w:val="-2"/>
              </w:rPr>
              <w:t xml:space="preserve"> </w:t>
            </w:r>
            <w:r>
              <w:t>go</w:t>
            </w:r>
            <w:r>
              <w:rPr>
                <w:spacing w:val="-2"/>
              </w:rPr>
              <w:t xml:space="preserve"> </w:t>
            </w:r>
            <w:r>
              <w:t>to</w:t>
            </w:r>
            <w:r>
              <w:rPr>
                <w:spacing w:val="-3"/>
              </w:rPr>
              <w:t xml:space="preserve"> </w:t>
            </w:r>
            <w:r>
              <w:t>the</w:t>
            </w:r>
            <w:r>
              <w:rPr>
                <w:spacing w:val="-4"/>
              </w:rPr>
              <w:t xml:space="preserve"> </w:t>
            </w:r>
            <w:r>
              <w:t>website</w:t>
            </w:r>
            <w:r>
              <w:rPr>
                <w:spacing w:val="-1"/>
              </w:rPr>
              <w:t xml:space="preserve"> </w:t>
            </w:r>
            <w:r>
              <w:t>to</w:t>
            </w:r>
            <w:r>
              <w:rPr>
                <w:spacing w:val="-2"/>
              </w:rPr>
              <w:t xml:space="preserve"> </w:t>
            </w:r>
            <w:r>
              <w:t>download</w:t>
            </w:r>
            <w:r>
              <w:rPr>
                <w:spacing w:val="-3"/>
              </w:rPr>
              <w:t xml:space="preserve"> </w:t>
            </w:r>
            <w:r>
              <w:t>the</w:t>
            </w:r>
            <w:r>
              <w:rPr>
                <w:spacing w:val="-4"/>
              </w:rPr>
              <w:t xml:space="preserve"> </w:t>
            </w:r>
            <w:r>
              <w:t>app</w:t>
            </w:r>
            <w:r>
              <w:rPr>
                <w:spacing w:val="-5"/>
              </w:rPr>
              <w:t xml:space="preserve"> </w:t>
            </w:r>
            <w:r>
              <w:t>from</w:t>
            </w:r>
            <w:r>
              <w:rPr>
                <w:spacing w:val="-4"/>
              </w:rPr>
              <w:t xml:space="preserve"> </w:t>
            </w:r>
            <w:r>
              <w:t>the</w:t>
            </w:r>
            <w:r>
              <w:rPr>
                <w:spacing w:val="-4"/>
              </w:rPr>
              <w:t xml:space="preserve"> </w:t>
            </w:r>
            <w:r>
              <w:t>app</w:t>
            </w:r>
            <w:r>
              <w:rPr>
                <w:spacing w:val="-3"/>
              </w:rPr>
              <w:t xml:space="preserve"> </w:t>
            </w:r>
            <w:r>
              <w:rPr>
                <w:spacing w:val="-2"/>
              </w:rPr>
              <w:t>page.</w:t>
            </w:r>
          </w:p>
        </w:tc>
      </w:tr>
      <w:tr w:rsidR="00E127B5" w14:paraId="33BB118F" w14:textId="77777777" w:rsidTr="003E1124">
        <w:trPr>
          <w:trHeight w:val="1881"/>
        </w:trPr>
        <w:tc>
          <w:tcPr>
            <w:tcW w:w="1712" w:type="dxa"/>
          </w:tcPr>
          <w:p w14:paraId="3DF62C38" w14:textId="77777777" w:rsidR="00E127B5" w:rsidRDefault="00E127B5" w:rsidP="003E1124">
            <w:pPr>
              <w:pStyle w:val="TableParagraph"/>
              <w:spacing w:before="1"/>
              <w:ind w:left="13" w:right="19"/>
              <w:jc w:val="center"/>
            </w:pPr>
            <w:r>
              <w:t>Private</w:t>
            </w:r>
            <w:r>
              <w:rPr>
                <w:spacing w:val="-5"/>
              </w:rPr>
              <w:t xml:space="preserve"> </w:t>
            </w:r>
            <w:r>
              <w:rPr>
                <w:spacing w:val="-2"/>
              </w:rPr>
              <w:t>fostering</w:t>
            </w:r>
          </w:p>
        </w:tc>
        <w:tc>
          <w:tcPr>
            <w:tcW w:w="9055" w:type="dxa"/>
          </w:tcPr>
          <w:p w14:paraId="280B3BE8" w14:textId="77777777" w:rsidR="00E127B5" w:rsidRDefault="00E127B5" w:rsidP="003E1124">
            <w:pPr>
              <w:pStyle w:val="TableParagraph"/>
              <w:spacing w:before="3" w:line="237" w:lineRule="auto"/>
              <w:ind w:right="5800"/>
            </w:pPr>
            <w:r>
              <w:t>National</w:t>
            </w:r>
            <w:r>
              <w:rPr>
                <w:spacing w:val="-13"/>
              </w:rPr>
              <w:t xml:space="preserve"> </w:t>
            </w:r>
            <w:r>
              <w:t>Fostering</w:t>
            </w:r>
            <w:r>
              <w:rPr>
                <w:spacing w:val="-12"/>
              </w:rPr>
              <w:t xml:space="preserve"> </w:t>
            </w:r>
            <w:r>
              <w:t>Agency</w:t>
            </w:r>
            <w:r>
              <w:rPr>
                <w:spacing w:val="-13"/>
              </w:rPr>
              <w:t xml:space="preserve"> </w:t>
            </w:r>
            <w:r>
              <w:t>(NFA) Call on: 0808 284 9226</w:t>
            </w:r>
          </w:p>
          <w:p w14:paraId="52060BC5" w14:textId="77777777" w:rsidR="00E127B5" w:rsidRDefault="00E127B5" w:rsidP="003E1124">
            <w:pPr>
              <w:pStyle w:val="TableParagraph"/>
              <w:spacing w:before="2"/>
            </w:pPr>
            <w:r>
              <w:t xml:space="preserve">Wiltshire Council has a dedicated page to support with Private Fostering – </w:t>
            </w:r>
          </w:p>
          <w:p w14:paraId="4CFE7243" w14:textId="77777777" w:rsidR="00E127B5" w:rsidRDefault="00E127B5" w:rsidP="003E1124">
            <w:pPr>
              <w:pStyle w:val="TableParagraph"/>
              <w:spacing w:before="2"/>
            </w:pPr>
          </w:p>
          <w:p w14:paraId="58724B2E" w14:textId="77777777" w:rsidR="00E127B5" w:rsidRDefault="00E127B5" w:rsidP="003E1124">
            <w:pPr>
              <w:pStyle w:val="TableParagraph"/>
              <w:spacing w:before="2"/>
            </w:pPr>
            <w:r w:rsidRPr="00284EE2">
              <w:t>https://www.wiltshire.gov.uk/fostering-private-fostering</w:t>
            </w:r>
          </w:p>
        </w:tc>
      </w:tr>
    </w:tbl>
    <w:p w14:paraId="2A9D595E" w14:textId="77777777" w:rsidR="00E127B5" w:rsidRDefault="00E127B5" w:rsidP="00E127B5">
      <w:pPr>
        <w:sectPr w:rsidR="00E127B5">
          <w:pgSz w:w="11910" w:h="16840"/>
          <w:pgMar w:top="380" w:right="320" w:bottom="280" w:left="600" w:header="720" w:footer="720" w:gutter="0"/>
          <w:cols w:space="720"/>
        </w:sectPr>
      </w:pPr>
    </w:p>
    <w:p w14:paraId="717A2A63" w14:textId="77777777" w:rsidR="00E127B5" w:rsidRDefault="00E127B5" w:rsidP="00E127B5">
      <w:pPr>
        <w:pStyle w:val="BodyText"/>
        <w:spacing w:before="4"/>
        <w:ind w:left="0"/>
        <w:rPr>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4FB5E325" w14:textId="77777777" w:rsidTr="003E1124">
        <w:trPr>
          <w:trHeight w:val="4834"/>
        </w:trPr>
        <w:tc>
          <w:tcPr>
            <w:tcW w:w="1712" w:type="dxa"/>
          </w:tcPr>
          <w:p w14:paraId="76B8FD7D" w14:textId="77777777" w:rsidR="00E127B5" w:rsidRDefault="00E127B5" w:rsidP="003E1124">
            <w:pPr>
              <w:pStyle w:val="TableParagraph"/>
              <w:ind w:right="106"/>
            </w:pPr>
            <w:r>
              <w:rPr>
                <w:spacing w:val="-2"/>
              </w:rPr>
              <w:t xml:space="preserve">Preventing Radicalisation </w:t>
            </w:r>
            <w:r>
              <w:rPr>
                <w:spacing w:val="-4"/>
              </w:rPr>
              <w:t xml:space="preserve">and </w:t>
            </w:r>
            <w:r>
              <w:rPr>
                <w:spacing w:val="-2"/>
              </w:rPr>
              <w:t>Extremism/Hate (PREVENT</w:t>
            </w:r>
          </w:p>
          <w:p w14:paraId="31E1A969" w14:textId="77777777" w:rsidR="00E127B5" w:rsidRDefault="00E127B5" w:rsidP="003E1124">
            <w:pPr>
              <w:pStyle w:val="TableParagraph"/>
              <w:spacing w:line="268" w:lineRule="exact"/>
            </w:pPr>
            <w:r>
              <w:rPr>
                <w:spacing w:val="-2"/>
              </w:rPr>
              <w:t>duty)</w:t>
            </w:r>
          </w:p>
        </w:tc>
        <w:tc>
          <w:tcPr>
            <w:tcW w:w="9055" w:type="dxa"/>
          </w:tcPr>
          <w:p w14:paraId="392CE481" w14:textId="77777777" w:rsidR="00E127B5" w:rsidRDefault="00E127B5" w:rsidP="003E1124">
            <w:pPr>
              <w:pStyle w:val="TableParagraph"/>
              <w:ind w:right="4803"/>
            </w:pPr>
            <w:hyperlink r:id="rId81">
              <w:r>
                <w:rPr>
                  <w:color w:val="0000FF"/>
                </w:rPr>
                <w:t>www.educateagainsthate.com</w:t>
              </w:r>
            </w:hyperlink>
            <w:r>
              <w:rPr>
                <w:color w:val="0000FF"/>
              </w:rPr>
              <w:t xml:space="preserve"> </w:t>
            </w:r>
            <w:r>
              <w:t>is the government</w:t>
            </w:r>
            <w:r>
              <w:rPr>
                <w:spacing w:val="-12"/>
              </w:rPr>
              <w:t xml:space="preserve"> </w:t>
            </w:r>
            <w:r>
              <w:t>website</w:t>
            </w:r>
            <w:r>
              <w:rPr>
                <w:spacing w:val="-13"/>
              </w:rPr>
              <w:t xml:space="preserve"> </w:t>
            </w:r>
            <w:r>
              <w:t>providing</w:t>
            </w:r>
            <w:r>
              <w:rPr>
                <w:spacing w:val="-10"/>
              </w:rPr>
              <w:t xml:space="preserve"> </w:t>
            </w:r>
            <w:r>
              <w:t>information and practical advice for parents, teachers</w:t>
            </w:r>
          </w:p>
          <w:p w14:paraId="0A470E05" w14:textId="77777777" w:rsidR="00E127B5" w:rsidRDefault="00E127B5" w:rsidP="003E1124">
            <w:pPr>
              <w:pStyle w:val="TableParagraph"/>
              <w:spacing w:line="267" w:lineRule="exact"/>
            </w:pPr>
            <w:r>
              <w:t>and</w:t>
            </w:r>
            <w:r>
              <w:rPr>
                <w:spacing w:val="-8"/>
              </w:rPr>
              <w:t xml:space="preserve"> </w:t>
            </w:r>
            <w:r>
              <w:t>schools</w:t>
            </w:r>
            <w:r>
              <w:rPr>
                <w:spacing w:val="-4"/>
              </w:rPr>
              <w:t xml:space="preserve"> </w:t>
            </w:r>
            <w:r>
              <w:t>leaders</w:t>
            </w:r>
            <w:r>
              <w:rPr>
                <w:spacing w:val="-6"/>
              </w:rPr>
              <w:t xml:space="preserve"> </w:t>
            </w:r>
            <w:r>
              <w:t>on</w:t>
            </w:r>
            <w:r>
              <w:rPr>
                <w:spacing w:val="-5"/>
              </w:rPr>
              <w:t xml:space="preserve"> </w:t>
            </w:r>
            <w:r>
              <w:t>protecting</w:t>
            </w:r>
            <w:r>
              <w:rPr>
                <w:spacing w:val="-6"/>
              </w:rPr>
              <w:t xml:space="preserve"> </w:t>
            </w:r>
            <w:r>
              <w:t>children</w:t>
            </w:r>
            <w:r>
              <w:rPr>
                <w:spacing w:val="-7"/>
              </w:rPr>
              <w:t xml:space="preserve"> </w:t>
            </w:r>
            <w:r>
              <w:t>from</w:t>
            </w:r>
            <w:r>
              <w:rPr>
                <w:spacing w:val="-3"/>
              </w:rPr>
              <w:t xml:space="preserve"> </w:t>
            </w:r>
            <w:r>
              <w:t>radicalisation</w:t>
            </w:r>
            <w:r>
              <w:rPr>
                <w:spacing w:val="-6"/>
              </w:rPr>
              <w:t xml:space="preserve"> </w:t>
            </w:r>
            <w:r>
              <w:t>and</w:t>
            </w:r>
            <w:r>
              <w:rPr>
                <w:spacing w:val="-7"/>
              </w:rPr>
              <w:t xml:space="preserve"> </w:t>
            </w:r>
            <w:r>
              <w:rPr>
                <w:spacing w:val="-2"/>
              </w:rPr>
              <w:t>extremism.</w:t>
            </w:r>
          </w:p>
          <w:p w14:paraId="62F19188" w14:textId="77777777" w:rsidR="00E127B5" w:rsidRDefault="00E127B5" w:rsidP="003E1124">
            <w:pPr>
              <w:pStyle w:val="TableParagraph"/>
              <w:ind w:right="5083"/>
            </w:pPr>
            <w:r>
              <w:rPr>
                <w:color w:val="17365D"/>
              </w:rPr>
              <w:t xml:space="preserve">Anti-Terrorist Hotline: tel 0800 789 321 </w:t>
            </w:r>
            <w:r>
              <w:t>also</w:t>
            </w:r>
            <w:r>
              <w:rPr>
                <w:spacing w:val="-4"/>
              </w:rPr>
              <w:t xml:space="preserve"> </w:t>
            </w:r>
            <w:r>
              <w:t>be</w:t>
            </w:r>
            <w:r>
              <w:rPr>
                <w:spacing w:val="-6"/>
              </w:rPr>
              <w:t xml:space="preserve"> </w:t>
            </w:r>
            <w:r>
              <w:t>raised</w:t>
            </w:r>
            <w:r>
              <w:rPr>
                <w:spacing w:val="-4"/>
              </w:rPr>
              <w:t xml:space="preserve"> </w:t>
            </w:r>
            <w:r>
              <w:t>by</w:t>
            </w:r>
            <w:r>
              <w:rPr>
                <w:spacing w:val="-4"/>
              </w:rPr>
              <w:t xml:space="preserve"> </w:t>
            </w:r>
            <w:r>
              <w:t>email</w:t>
            </w:r>
            <w:r>
              <w:rPr>
                <w:spacing w:val="-7"/>
              </w:rPr>
              <w:t xml:space="preserve"> </w:t>
            </w:r>
            <w:r>
              <w:t>to</w:t>
            </w:r>
            <w:r>
              <w:rPr>
                <w:spacing w:val="-5"/>
              </w:rPr>
              <w:t xml:space="preserve"> </w:t>
            </w:r>
            <w:r>
              <w:t>the</w:t>
            </w:r>
            <w:r>
              <w:rPr>
                <w:spacing w:val="-4"/>
              </w:rPr>
              <w:t xml:space="preserve"> </w:t>
            </w:r>
            <w:r>
              <w:t>Home</w:t>
            </w:r>
            <w:r>
              <w:rPr>
                <w:spacing w:val="-6"/>
              </w:rPr>
              <w:t xml:space="preserve"> </w:t>
            </w:r>
            <w:r>
              <w:t xml:space="preserve">office: </w:t>
            </w:r>
            <w:hyperlink r:id="rId82">
              <w:r>
                <w:rPr>
                  <w:color w:val="0000FF"/>
                  <w:spacing w:val="-2"/>
                </w:rPr>
                <w:t>counter.extremism@education.gsi.gov.uk</w:t>
              </w:r>
              <w:r>
                <w:rPr>
                  <w:spacing w:val="-2"/>
                </w:rPr>
                <w:t>.</w:t>
              </w:r>
            </w:hyperlink>
          </w:p>
          <w:p w14:paraId="686905B1" w14:textId="77777777" w:rsidR="00E127B5" w:rsidRDefault="00E127B5" w:rsidP="003E1124">
            <w:pPr>
              <w:pStyle w:val="TableParagraph"/>
              <w:tabs>
                <w:tab w:val="left" w:pos="771"/>
                <w:tab w:val="left" w:pos="1344"/>
                <w:tab w:val="left" w:pos="2117"/>
                <w:tab w:val="left" w:pos="2486"/>
                <w:tab w:val="left" w:pos="2867"/>
                <w:tab w:val="left" w:pos="3333"/>
                <w:tab w:val="left" w:pos="4386"/>
                <w:tab w:val="left" w:pos="5333"/>
                <w:tab w:val="left" w:pos="5839"/>
                <w:tab w:val="left" w:pos="6828"/>
                <w:tab w:val="left" w:pos="8374"/>
                <w:tab w:val="left" w:pos="8811"/>
              </w:tabs>
              <w:ind w:right="94"/>
            </w:pPr>
            <w:r>
              <w:rPr>
                <w:spacing w:val="-2"/>
              </w:rPr>
              <w:t>Let’s</w:t>
            </w:r>
            <w:r>
              <w:tab/>
            </w:r>
            <w:r>
              <w:rPr>
                <w:spacing w:val="-4"/>
              </w:rPr>
              <w:t>talk</w:t>
            </w:r>
            <w:r>
              <w:tab/>
            </w:r>
            <w:r>
              <w:rPr>
                <w:spacing w:val="-4"/>
              </w:rPr>
              <w:t>about</w:t>
            </w:r>
            <w:r>
              <w:tab/>
            </w:r>
            <w:r>
              <w:rPr>
                <w:spacing w:val="-6"/>
              </w:rPr>
              <w:t>it</w:t>
            </w:r>
            <w:r>
              <w:tab/>
            </w:r>
            <w:r>
              <w:rPr>
                <w:spacing w:val="-6"/>
              </w:rPr>
              <w:t>is</w:t>
            </w:r>
            <w:r>
              <w:tab/>
            </w:r>
            <w:r>
              <w:rPr>
                <w:spacing w:val="-6"/>
              </w:rPr>
              <w:t>an</w:t>
            </w:r>
            <w:r>
              <w:tab/>
            </w:r>
            <w:r>
              <w:rPr>
                <w:spacing w:val="-2"/>
              </w:rPr>
              <w:t>excellent</w:t>
            </w:r>
            <w:r>
              <w:tab/>
            </w:r>
            <w:r>
              <w:rPr>
                <w:spacing w:val="-2"/>
              </w:rPr>
              <w:t>website</w:t>
            </w:r>
            <w:r>
              <w:tab/>
            </w:r>
            <w:r>
              <w:rPr>
                <w:spacing w:val="-4"/>
              </w:rPr>
              <w:t>for</w:t>
            </w:r>
            <w:r>
              <w:tab/>
            </w:r>
            <w:r>
              <w:rPr>
                <w:spacing w:val="-2"/>
              </w:rPr>
              <w:t>parents:</w:t>
            </w:r>
            <w:r>
              <w:tab/>
            </w:r>
            <w:hyperlink r:id="rId83">
              <w:r>
                <w:rPr>
                  <w:color w:val="0000FF"/>
                  <w:spacing w:val="-2"/>
                </w:rPr>
                <w:t>www.ltai.info/</w:t>
              </w:r>
            </w:hyperlink>
            <w:r>
              <w:rPr>
                <w:color w:val="0000FF"/>
              </w:rPr>
              <w:tab/>
            </w:r>
            <w:r>
              <w:rPr>
                <w:spacing w:val="-6"/>
              </w:rPr>
              <w:t>as</w:t>
            </w:r>
            <w:r>
              <w:tab/>
            </w:r>
            <w:r>
              <w:rPr>
                <w:spacing w:val="-6"/>
              </w:rPr>
              <w:t xml:space="preserve">is </w:t>
            </w:r>
            <w:hyperlink r:id="rId84">
              <w:r>
                <w:rPr>
                  <w:color w:val="0462C1"/>
                  <w:spacing w:val="-2"/>
                  <w:u w:val="single" w:color="0462C1"/>
                </w:rPr>
                <w:t>www.preventtragedies.co.uk</w:t>
              </w:r>
            </w:hyperlink>
          </w:p>
          <w:p w14:paraId="200C37BC" w14:textId="77777777" w:rsidR="00E127B5" w:rsidRDefault="00E127B5" w:rsidP="003E1124">
            <w:pPr>
              <w:pStyle w:val="TableParagraph"/>
              <w:spacing w:before="1"/>
              <w:ind w:right="96"/>
              <w:jc w:val="both"/>
            </w:pPr>
            <w:r>
              <w:t>While it remains very rare for school age children to become involved in extremist activity to the point of committing criminal acts, young people can be exposed to extremist influences or prejudiced</w:t>
            </w:r>
            <w:r>
              <w:rPr>
                <w:spacing w:val="-5"/>
              </w:rPr>
              <w:t xml:space="preserve"> </w:t>
            </w:r>
            <w:r>
              <w:t>views,</w:t>
            </w:r>
            <w:r>
              <w:rPr>
                <w:spacing w:val="-4"/>
              </w:rPr>
              <w:t xml:space="preserve"> </w:t>
            </w:r>
            <w:r>
              <w:t>including</w:t>
            </w:r>
            <w:r>
              <w:rPr>
                <w:spacing w:val="-5"/>
              </w:rPr>
              <w:t xml:space="preserve"> </w:t>
            </w:r>
            <w:r>
              <w:t>via</w:t>
            </w:r>
            <w:r>
              <w:rPr>
                <w:spacing w:val="-5"/>
              </w:rPr>
              <w:t xml:space="preserve"> </w:t>
            </w:r>
            <w:r>
              <w:t>the</w:t>
            </w:r>
            <w:r>
              <w:rPr>
                <w:spacing w:val="-4"/>
              </w:rPr>
              <w:t xml:space="preserve"> </w:t>
            </w:r>
            <w:r>
              <w:t>internet,</w:t>
            </w:r>
            <w:r>
              <w:rPr>
                <w:spacing w:val="-4"/>
              </w:rPr>
              <w:t xml:space="preserve"> </w:t>
            </w:r>
            <w:r>
              <w:t>from</w:t>
            </w:r>
            <w:r>
              <w:rPr>
                <w:spacing w:val="-3"/>
              </w:rPr>
              <w:t xml:space="preserve"> </w:t>
            </w:r>
            <w:r>
              <w:t>an</w:t>
            </w:r>
            <w:r>
              <w:rPr>
                <w:spacing w:val="-5"/>
              </w:rPr>
              <w:t xml:space="preserve"> </w:t>
            </w:r>
            <w:r>
              <w:t>early</w:t>
            </w:r>
            <w:r>
              <w:rPr>
                <w:spacing w:val="-4"/>
              </w:rPr>
              <w:t xml:space="preserve"> </w:t>
            </w:r>
            <w:r>
              <w:t>age.</w:t>
            </w:r>
            <w:r>
              <w:rPr>
                <w:spacing w:val="-4"/>
              </w:rPr>
              <w:t xml:space="preserve"> </w:t>
            </w:r>
            <w:r>
              <w:t>As</w:t>
            </w:r>
            <w:r>
              <w:rPr>
                <w:spacing w:val="-1"/>
              </w:rPr>
              <w:t xml:space="preserve"> </w:t>
            </w:r>
            <w:r>
              <w:t>with</w:t>
            </w:r>
            <w:r>
              <w:rPr>
                <w:spacing w:val="-5"/>
              </w:rPr>
              <w:t xml:space="preserve"> </w:t>
            </w:r>
            <w:r>
              <w:t>other</w:t>
            </w:r>
            <w:r>
              <w:rPr>
                <w:spacing w:val="-4"/>
              </w:rPr>
              <w:t xml:space="preserve"> </w:t>
            </w:r>
            <w:r>
              <w:t>forms</w:t>
            </w:r>
            <w:r>
              <w:rPr>
                <w:spacing w:val="-7"/>
              </w:rPr>
              <w:t xml:space="preserve"> </w:t>
            </w:r>
            <w:r>
              <w:t>of</w:t>
            </w:r>
            <w:r>
              <w:rPr>
                <w:spacing w:val="-4"/>
              </w:rPr>
              <w:t xml:space="preserve"> </w:t>
            </w:r>
            <w:r>
              <w:t>criminality</w:t>
            </w:r>
            <w:r>
              <w:rPr>
                <w:spacing w:val="-6"/>
              </w:rPr>
              <w:t xml:space="preserve"> </w:t>
            </w:r>
            <w:r>
              <w:t>or risk of harm, early intervention is always preferable. Schools, working with other local partners, families and communities, can help support pupils who may be vulnerable as part of wider safeguarding responsibilities.</w:t>
            </w:r>
          </w:p>
          <w:p w14:paraId="0FC2F85F" w14:textId="77777777" w:rsidR="00E127B5" w:rsidRDefault="00E127B5" w:rsidP="003E1124">
            <w:pPr>
              <w:pStyle w:val="TableParagraph"/>
              <w:tabs>
                <w:tab w:val="left" w:pos="8076"/>
              </w:tabs>
              <w:spacing w:line="268" w:lineRule="exact"/>
            </w:pPr>
            <w:r>
              <w:rPr>
                <w:spacing w:val="-2"/>
              </w:rPr>
              <w:t>Channel</w:t>
            </w:r>
            <w:r>
              <w:tab/>
            </w:r>
            <w:r>
              <w:rPr>
                <w:spacing w:val="-2"/>
              </w:rPr>
              <w:t>guidance:</w:t>
            </w:r>
          </w:p>
          <w:p w14:paraId="45BF1C85" w14:textId="77777777" w:rsidR="00E127B5" w:rsidRDefault="00E127B5" w:rsidP="003E1124">
            <w:pPr>
              <w:pStyle w:val="TableParagraph"/>
              <w:spacing w:line="270" w:lineRule="atLeast"/>
            </w:pPr>
            <w:hyperlink r:id="rId85">
              <w:r>
                <w:rPr>
                  <w:color w:val="0462C1"/>
                  <w:spacing w:val="-2"/>
                  <w:u w:val="single" w:color="0462C1"/>
                </w:rPr>
                <w:t>https://assets.publishing.service.gov.uk/government/uploads/system/uploads/attachment_data/f</w:t>
              </w:r>
            </w:hyperlink>
            <w:r>
              <w:rPr>
                <w:color w:val="0462C1"/>
                <w:spacing w:val="-2"/>
              </w:rPr>
              <w:t xml:space="preserve"> </w:t>
            </w:r>
            <w:hyperlink r:id="rId86">
              <w:r>
                <w:rPr>
                  <w:color w:val="0462C1"/>
                  <w:spacing w:val="-2"/>
                  <w:u w:val="single" w:color="0462C1"/>
                </w:rPr>
                <w:t>ile/425189/Channel_Duty_Guidance_April_2015.pdf</w:t>
              </w:r>
            </w:hyperlink>
          </w:p>
        </w:tc>
      </w:tr>
      <w:tr w:rsidR="00E127B5" w14:paraId="617DC297" w14:textId="77777777" w:rsidTr="003E1124">
        <w:trPr>
          <w:trHeight w:val="1340"/>
        </w:trPr>
        <w:tc>
          <w:tcPr>
            <w:tcW w:w="1712" w:type="dxa"/>
          </w:tcPr>
          <w:p w14:paraId="0FD7F190" w14:textId="77777777" w:rsidR="00E127B5" w:rsidRDefault="00E127B5" w:rsidP="003E1124">
            <w:pPr>
              <w:pStyle w:val="TableParagraph"/>
              <w:ind w:right="160"/>
            </w:pPr>
            <w:r>
              <w:rPr>
                <w:spacing w:val="-2"/>
              </w:rPr>
              <w:t xml:space="preserve">Sexting/ Sextortion/ </w:t>
            </w:r>
            <w:r>
              <w:t>youth</w:t>
            </w:r>
            <w:r>
              <w:rPr>
                <w:spacing w:val="-13"/>
              </w:rPr>
              <w:t xml:space="preserve"> </w:t>
            </w:r>
            <w:r>
              <w:t xml:space="preserve">produced </w:t>
            </w:r>
            <w:r>
              <w:rPr>
                <w:spacing w:val="-2"/>
              </w:rPr>
              <w:t>imagery</w:t>
            </w:r>
          </w:p>
        </w:tc>
        <w:tc>
          <w:tcPr>
            <w:tcW w:w="9055" w:type="dxa"/>
          </w:tcPr>
          <w:p w14:paraId="6A5AE319" w14:textId="77777777" w:rsidR="00E127B5" w:rsidRDefault="00E127B5" w:rsidP="003E1124">
            <w:pPr>
              <w:pStyle w:val="TableParagraph"/>
              <w:ind w:right="2486"/>
            </w:pPr>
            <w:hyperlink r:id="rId87">
              <w:r>
                <w:rPr>
                  <w:color w:val="0000FF"/>
                  <w:spacing w:val="-2"/>
                </w:rPr>
                <w:t>http://www.nspcc.org.uk/preventing-abuse/keepingchildren-</w:t>
              </w:r>
            </w:hyperlink>
            <w:r>
              <w:rPr>
                <w:color w:val="0000FF"/>
                <w:spacing w:val="-2"/>
              </w:rPr>
              <w:t xml:space="preserve"> </w:t>
            </w:r>
            <w:r>
              <w:rPr>
                <w:color w:val="0000FF"/>
              </w:rPr>
              <w:t xml:space="preserve">safe/sexting </w:t>
            </w:r>
            <w:r>
              <w:t>(NSPCC website).</w:t>
            </w:r>
          </w:p>
          <w:p w14:paraId="3BC7225B" w14:textId="77777777" w:rsidR="00E127B5" w:rsidRDefault="00E127B5" w:rsidP="003E1124">
            <w:pPr>
              <w:pStyle w:val="TableParagraph"/>
              <w:spacing w:before="267"/>
            </w:pPr>
            <w:r w:rsidRPr="007F13C7">
              <w:rPr>
                <w:spacing w:val="-2"/>
              </w:rPr>
              <w:t xml:space="preserve">https://www.wiltshire.police.uk/police-forces/wiltshire-police/areas/campaigns/campaigns/sexting-and-staying-safe-online/ </w:t>
            </w:r>
            <w:r>
              <w:rPr>
                <w:spacing w:val="-2"/>
              </w:rPr>
              <w:t xml:space="preserve"> (Wiltshire</w:t>
            </w:r>
            <w:r>
              <w:rPr>
                <w:spacing w:val="21"/>
              </w:rPr>
              <w:t xml:space="preserve"> </w:t>
            </w:r>
            <w:r>
              <w:rPr>
                <w:spacing w:val="-2"/>
              </w:rPr>
              <w:t>Police</w:t>
            </w:r>
            <w:r>
              <w:rPr>
                <w:spacing w:val="21"/>
              </w:rPr>
              <w:t xml:space="preserve"> </w:t>
            </w:r>
            <w:r>
              <w:rPr>
                <w:spacing w:val="-2"/>
              </w:rPr>
              <w:t>website)</w:t>
            </w:r>
          </w:p>
        </w:tc>
      </w:tr>
      <w:tr w:rsidR="00E127B5" w14:paraId="5ABFFC4A" w14:textId="77777777" w:rsidTr="003E1124">
        <w:trPr>
          <w:trHeight w:val="2148"/>
        </w:trPr>
        <w:tc>
          <w:tcPr>
            <w:tcW w:w="1712" w:type="dxa"/>
          </w:tcPr>
          <w:p w14:paraId="309F0A46" w14:textId="77777777" w:rsidR="00E127B5" w:rsidRDefault="00E127B5" w:rsidP="003E1124">
            <w:pPr>
              <w:pStyle w:val="TableParagraph"/>
              <w:ind w:right="140"/>
            </w:pPr>
            <w:r>
              <w:t>Children with family</w:t>
            </w:r>
            <w:r>
              <w:rPr>
                <w:spacing w:val="-13"/>
              </w:rPr>
              <w:t xml:space="preserve"> </w:t>
            </w:r>
            <w:r>
              <w:t>members in prison</w:t>
            </w:r>
          </w:p>
        </w:tc>
        <w:tc>
          <w:tcPr>
            <w:tcW w:w="9055" w:type="dxa"/>
          </w:tcPr>
          <w:p w14:paraId="6059FD17" w14:textId="77777777" w:rsidR="00E127B5" w:rsidRDefault="00E127B5" w:rsidP="003E1124">
            <w:pPr>
              <w:pStyle w:val="TableParagraph"/>
              <w:ind w:right="97"/>
              <w:jc w:val="both"/>
            </w:pPr>
            <w:r>
              <w:t>Approximately</w:t>
            </w:r>
            <w:r>
              <w:rPr>
                <w:spacing w:val="-7"/>
              </w:rPr>
              <w:t xml:space="preserve"> </w:t>
            </w:r>
            <w:r>
              <w:t>200,000</w:t>
            </w:r>
            <w:r>
              <w:rPr>
                <w:spacing w:val="-8"/>
              </w:rPr>
              <w:t xml:space="preserve"> </w:t>
            </w:r>
            <w:r>
              <w:t>children</w:t>
            </w:r>
            <w:r>
              <w:rPr>
                <w:spacing w:val="-8"/>
              </w:rPr>
              <w:t xml:space="preserve"> </w:t>
            </w:r>
            <w:r>
              <w:t>have</w:t>
            </w:r>
            <w:r>
              <w:rPr>
                <w:spacing w:val="-8"/>
              </w:rPr>
              <w:t xml:space="preserve"> </w:t>
            </w:r>
            <w:r>
              <w:t>a</w:t>
            </w:r>
            <w:r>
              <w:rPr>
                <w:spacing w:val="-8"/>
              </w:rPr>
              <w:t xml:space="preserve"> </w:t>
            </w:r>
            <w:r>
              <w:t>parent</w:t>
            </w:r>
            <w:r>
              <w:rPr>
                <w:spacing w:val="-8"/>
              </w:rPr>
              <w:t xml:space="preserve"> </w:t>
            </w:r>
            <w:r>
              <w:t>sent</w:t>
            </w:r>
            <w:r>
              <w:rPr>
                <w:spacing w:val="-8"/>
              </w:rPr>
              <w:t xml:space="preserve"> </w:t>
            </w:r>
            <w:r>
              <w:t>to</w:t>
            </w:r>
            <w:r>
              <w:rPr>
                <w:spacing w:val="-8"/>
              </w:rPr>
              <w:t xml:space="preserve"> </w:t>
            </w:r>
            <w:r>
              <w:t>prison</w:t>
            </w:r>
            <w:r>
              <w:rPr>
                <w:spacing w:val="-8"/>
              </w:rPr>
              <w:t xml:space="preserve"> </w:t>
            </w:r>
            <w:r>
              <w:t>each</w:t>
            </w:r>
            <w:r>
              <w:rPr>
                <w:spacing w:val="-8"/>
              </w:rPr>
              <w:t xml:space="preserve"> </w:t>
            </w:r>
            <w:r>
              <w:t>year.</w:t>
            </w:r>
            <w:r>
              <w:rPr>
                <w:spacing w:val="-8"/>
              </w:rPr>
              <w:t xml:space="preserve"> </w:t>
            </w:r>
            <w:r>
              <w:t>These</w:t>
            </w:r>
            <w:r>
              <w:rPr>
                <w:spacing w:val="-8"/>
              </w:rPr>
              <w:t xml:space="preserve"> </w:t>
            </w:r>
            <w:r>
              <w:t>children</w:t>
            </w:r>
            <w:r>
              <w:rPr>
                <w:spacing w:val="-8"/>
              </w:rPr>
              <w:t xml:space="preserve"> </w:t>
            </w:r>
            <w:r>
              <w:t>are</w:t>
            </w:r>
            <w:r>
              <w:rPr>
                <w:spacing w:val="-7"/>
              </w:rPr>
              <w:t xml:space="preserve"> </w:t>
            </w:r>
            <w:r>
              <w:t>at</w:t>
            </w:r>
            <w:r>
              <w:rPr>
                <w:spacing w:val="-7"/>
              </w:rPr>
              <w:t xml:space="preserve"> </w:t>
            </w:r>
            <w:r>
              <w:t>risk</w:t>
            </w:r>
            <w:r>
              <w:rPr>
                <w:spacing w:val="-9"/>
              </w:rPr>
              <w:t xml:space="preserve"> </w:t>
            </w:r>
            <w:r>
              <w:t>of poor outcomes including poverty, stigma, isolation and poor mental health. NICCO (</w:t>
            </w:r>
            <w:r>
              <w:rPr>
                <w:color w:val="0000FF"/>
              </w:rPr>
              <w:t>www.nicco.org.uk</w:t>
            </w:r>
            <w:r>
              <w:t>)</w:t>
            </w:r>
            <w:r>
              <w:rPr>
                <w:spacing w:val="-10"/>
              </w:rPr>
              <w:t xml:space="preserve"> </w:t>
            </w:r>
            <w:r>
              <w:t>provides</w:t>
            </w:r>
            <w:r>
              <w:rPr>
                <w:spacing w:val="-7"/>
              </w:rPr>
              <w:t xml:space="preserve"> </w:t>
            </w:r>
            <w:r>
              <w:t>information</w:t>
            </w:r>
            <w:r>
              <w:rPr>
                <w:spacing w:val="-11"/>
              </w:rPr>
              <w:t xml:space="preserve"> </w:t>
            </w:r>
            <w:r>
              <w:t>to</w:t>
            </w:r>
            <w:r>
              <w:rPr>
                <w:spacing w:val="-9"/>
              </w:rPr>
              <w:t xml:space="preserve"> </w:t>
            </w:r>
            <w:r>
              <w:t>support</w:t>
            </w:r>
            <w:r>
              <w:rPr>
                <w:spacing w:val="-10"/>
              </w:rPr>
              <w:t xml:space="preserve"> </w:t>
            </w:r>
            <w:r>
              <w:t>professionals</w:t>
            </w:r>
            <w:r>
              <w:rPr>
                <w:spacing w:val="-10"/>
              </w:rPr>
              <w:t xml:space="preserve"> </w:t>
            </w:r>
            <w:r>
              <w:t>working</w:t>
            </w:r>
            <w:r>
              <w:rPr>
                <w:spacing w:val="-11"/>
              </w:rPr>
              <w:t xml:space="preserve"> </w:t>
            </w:r>
            <w:r>
              <w:t>with</w:t>
            </w:r>
            <w:r>
              <w:rPr>
                <w:spacing w:val="-10"/>
              </w:rPr>
              <w:t xml:space="preserve"> </w:t>
            </w:r>
            <w:r>
              <w:t>offenders</w:t>
            </w:r>
            <w:r>
              <w:rPr>
                <w:spacing w:val="-7"/>
              </w:rPr>
              <w:t xml:space="preserve"> </w:t>
            </w:r>
            <w:r>
              <w:t>and</w:t>
            </w:r>
            <w:r>
              <w:rPr>
                <w:spacing w:val="-11"/>
              </w:rPr>
              <w:t xml:space="preserve"> </w:t>
            </w:r>
            <w:r>
              <w:t>their children to help mitigate the negative consequences for these children.</w:t>
            </w:r>
          </w:p>
          <w:p w14:paraId="774F3724" w14:textId="77777777" w:rsidR="00E127B5" w:rsidRDefault="00E127B5" w:rsidP="003E1124">
            <w:pPr>
              <w:pStyle w:val="TableParagraph"/>
              <w:spacing w:before="3"/>
              <w:ind w:left="0"/>
              <w:rPr>
                <w:b/>
              </w:rPr>
            </w:pPr>
          </w:p>
          <w:p w14:paraId="35034D79" w14:textId="77777777" w:rsidR="00E127B5" w:rsidRDefault="00E127B5" w:rsidP="003E1124">
            <w:pPr>
              <w:pStyle w:val="TableParagraph"/>
              <w:spacing w:line="237" w:lineRule="auto"/>
              <w:rPr>
                <w:b/>
              </w:rPr>
            </w:pPr>
            <w:hyperlink r:id="rId88">
              <w:r>
                <w:rPr>
                  <w:b/>
                  <w:color w:val="0462C1"/>
                  <w:spacing w:val="-2"/>
                  <w:u w:val="single" w:color="0462C1"/>
                </w:rPr>
                <w:t>https://www.solgrid.org.uk/education/safeguarding/child-protection/issues/children-family-</w:t>
              </w:r>
            </w:hyperlink>
            <w:r>
              <w:rPr>
                <w:b/>
                <w:color w:val="0462C1"/>
                <w:spacing w:val="-2"/>
              </w:rPr>
              <w:t xml:space="preserve"> </w:t>
            </w:r>
            <w:hyperlink r:id="rId89">
              <w:r>
                <w:rPr>
                  <w:b/>
                  <w:color w:val="0462C1"/>
                  <w:spacing w:val="-2"/>
                  <w:u w:val="single" w:color="0462C1"/>
                </w:rPr>
                <w:t>prison/</w:t>
              </w:r>
            </w:hyperlink>
          </w:p>
        </w:tc>
      </w:tr>
      <w:tr w:rsidR="00E127B5" w14:paraId="28DD5E26" w14:textId="77777777" w:rsidTr="003E1124">
        <w:trPr>
          <w:trHeight w:val="1881"/>
        </w:trPr>
        <w:tc>
          <w:tcPr>
            <w:tcW w:w="1712" w:type="dxa"/>
          </w:tcPr>
          <w:p w14:paraId="123E7ADA" w14:textId="77777777" w:rsidR="00E127B5" w:rsidRDefault="00E127B5" w:rsidP="003E1124">
            <w:pPr>
              <w:pStyle w:val="TableParagraph"/>
            </w:pPr>
            <w:r>
              <w:t>Children</w:t>
            </w:r>
            <w:r>
              <w:rPr>
                <w:spacing w:val="-13"/>
              </w:rPr>
              <w:t xml:space="preserve"> </w:t>
            </w:r>
            <w:r>
              <w:t>and</w:t>
            </w:r>
            <w:r>
              <w:rPr>
                <w:spacing w:val="-12"/>
              </w:rPr>
              <w:t xml:space="preserve"> </w:t>
            </w:r>
            <w:r>
              <w:t>the court system</w:t>
            </w:r>
          </w:p>
        </w:tc>
        <w:tc>
          <w:tcPr>
            <w:tcW w:w="9055" w:type="dxa"/>
          </w:tcPr>
          <w:p w14:paraId="01FBBA1E" w14:textId="77777777" w:rsidR="00E127B5" w:rsidRDefault="00E127B5" w:rsidP="003E1124">
            <w:pPr>
              <w:pStyle w:val="TableParagraph"/>
              <w:ind w:right="96"/>
              <w:jc w:val="both"/>
            </w:pPr>
            <w:r>
              <w:t>Children are sometimes required to give evidence in courts, either for crimes committed against them</w:t>
            </w:r>
            <w:r>
              <w:rPr>
                <w:spacing w:val="-1"/>
              </w:rPr>
              <w:t xml:space="preserve"> </w:t>
            </w:r>
            <w:r>
              <w:t>or for</w:t>
            </w:r>
            <w:r>
              <w:rPr>
                <w:spacing w:val="-2"/>
              </w:rPr>
              <w:t xml:space="preserve"> </w:t>
            </w:r>
            <w:r>
              <w:t>crimes they have</w:t>
            </w:r>
            <w:r>
              <w:rPr>
                <w:spacing w:val="-2"/>
              </w:rPr>
              <w:t xml:space="preserve"> </w:t>
            </w:r>
            <w:r>
              <w:t>witnessed. There are</w:t>
            </w:r>
            <w:r>
              <w:rPr>
                <w:spacing w:val="-2"/>
              </w:rPr>
              <w:t xml:space="preserve"> </w:t>
            </w:r>
            <w:r>
              <w:t>two guides to support these</w:t>
            </w:r>
            <w:r>
              <w:rPr>
                <w:spacing w:val="-2"/>
              </w:rPr>
              <w:t xml:space="preserve"> </w:t>
            </w:r>
            <w:r>
              <w:t>children which</w:t>
            </w:r>
            <w:r>
              <w:rPr>
                <w:spacing w:val="-1"/>
              </w:rPr>
              <w:t xml:space="preserve"> </w:t>
            </w:r>
            <w:r>
              <w:t>can be found at</w:t>
            </w:r>
            <w:r>
              <w:rPr>
                <w:spacing w:val="-1"/>
              </w:rPr>
              <w:t xml:space="preserve"> </w:t>
            </w:r>
            <w:hyperlink r:id="rId90">
              <w:r>
                <w:rPr>
                  <w:color w:val="0000FF"/>
                </w:rPr>
                <w:t>www.gov.uk</w:t>
              </w:r>
            </w:hyperlink>
            <w:r>
              <w:rPr>
                <w:color w:val="0000FF"/>
                <w:spacing w:val="-3"/>
              </w:rPr>
              <w:t xml:space="preserve"> </w:t>
            </w:r>
            <w:r>
              <w:rPr>
                <w:b/>
                <w:color w:val="505050"/>
              </w:rPr>
              <w:t>(</w:t>
            </w:r>
            <w:r>
              <w:rPr>
                <w:b/>
              </w:rPr>
              <w:t>young witness booklet</w:t>
            </w:r>
            <w:r>
              <w:rPr>
                <w:b/>
                <w:spacing w:val="-2"/>
              </w:rPr>
              <w:t xml:space="preserve"> </w:t>
            </w:r>
            <w:r>
              <w:rPr>
                <w:b/>
              </w:rPr>
              <w:t>for</w:t>
            </w:r>
            <w:r>
              <w:rPr>
                <w:b/>
                <w:spacing w:val="-1"/>
              </w:rPr>
              <w:t xml:space="preserve"> </w:t>
            </w:r>
            <w:r>
              <w:rPr>
                <w:b/>
              </w:rPr>
              <w:t>5</w:t>
            </w:r>
            <w:r>
              <w:rPr>
                <w:b/>
                <w:spacing w:val="-1"/>
              </w:rPr>
              <w:t xml:space="preserve"> </w:t>
            </w:r>
            <w:r>
              <w:rPr>
                <w:b/>
              </w:rPr>
              <w:t>to</w:t>
            </w:r>
            <w:r>
              <w:rPr>
                <w:b/>
                <w:spacing w:val="-3"/>
              </w:rPr>
              <w:t xml:space="preserve"> </w:t>
            </w:r>
            <w:r>
              <w:rPr>
                <w:b/>
              </w:rPr>
              <w:t>11</w:t>
            </w:r>
            <w:r>
              <w:rPr>
                <w:b/>
                <w:spacing w:val="-4"/>
              </w:rPr>
              <w:t xml:space="preserve"> </w:t>
            </w:r>
            <w:r>
              <w:rPr>
                <w:b/>
              </w:rPr>
              <w:t>year olds)</w:t>
            </w:r>
            <w:r>
              <w:rPr>
                <w:b/>
                <w:spacing w:val="-3"/>
              </w:rPr>
              <w:t xml:space="preserve"> </w:t>
            </w:r>
            <w:r>
              <w:t>which</w:t>
            </w:r>
            <w:r>
              <w:rPr>
                <w:spacing w:val="-1"/>
              </w:rPr>
              <w:t xml:space="preserve"> </w:t>
            </w:r>
            <w:r>
              <w:t>is</w:t>
            </w:r>
            <w:r>
              <w:rPr>
                <w:spacing w:val="-2"/>
              </w:rPr>
              <w:t xml:space="preserve"> </w:t>
            </w:r>
            <w:r>
              <w:t>a</w:t>
            </w:r>
            <w:r>
              <w:rPr>
                <w:spacing w:val="-5"/>
              </w:rPr>
              <w:t xml:space="preserve"> </w:t>
            </w:r>
            <w:r>
              <w:t>pdf. There</w:t>
            </w:r>
            <w:r>
              <w:rPr>
                <w:spacing w:val="-2"/>
              </w:rPr>
              <w:t xml:space="preserve"> </w:t>
            </w:r>
            <w:r>
              <w:t>is</w:t>
            </w:r>
            <w:r>
              <w:rPr>
                <w:spacing w:val="-2"/>
              </w:rPr>
              <w:t xml:space="preserve"> </w:t>
            </w:r>
            <w:r>
              <w:t xml:space="preserve">also a document called </w:t>
            </w:r>
            <w:r>
              <w:rPr>
                <w:b/>
              </w:rPr>
              <w:t xml:space="preserve">“going to court and being a witness age 12 to 17” </w:t>
            </w:r>
            <w:r>
              <w:t xml:space="preserve">which is also found at </w:t>
            </w:r>
            <w:hyperlink r:id="rId91">
              <w:r>
                <w:rPr>
                  <w:color w:val="0462C1"/>
                  <w:u w:val="single" w:color="0462C1"/>
                </w:rPr>
                <w:t>www.gov.uk</w:t>
              </w:r>
              <w:r>
                <w:rPr>
                  <w:color w:val="505050"/>
                </w:rPr>
                <w:t>.</w:t>
              </w:r>
            </w:hyperlink>
            <w:r>
              <w:rPr>
                <w:color w:val="505050"/>
              </w:rPr>
              <w:t xml:space="preserve"> </w:t>
            </w:r>
            <w:r>
              <w:t>Making family arrangements via court can be stressful and entrench conflict in families. The ministry of Justice has just launched an online dispute resolution service. This can be</w:t>
            </w:r>
          </w:p>
          <w:p w14:paraId="311FB7DD" w14:textId="77777777" w:rsidR="00E127B5" w:rsidRDefault="00E127B5" w:rsidP="003E1124">
            <w:pPr>
              <w:pStyle w:val="TableParagraph"/>
              <w:spacing w:before="1" w:line="249" w:lineRule="exact"/>
              <w:jc w:val="both"/>
              <w:rPr>
                <w:b/>
              </w:rPr>
            </w:pPr>
            <w:r>
              <w:t>useful</w:t>
            </w:r>
            <w:r>
              <w:rPr>
                <w:spacing w:val="-6"/>
              </w:rPr>
              <w:t xml:space="preserve"> </w:t>
            </w:r>
            <w:r>
              <w:t>to</w:t>
            </w:r>
            <w:r>
              <w:rPr>
                <w:spacing w:val="-5"/>
              </w:rPr>
              <w:t xml:space="preserve"> </w:t>
            </w:r>
            <w:r>
              <w:t>parents</w:t>
            </w:r>
            <w:r>
              <w:rPr>
                <w:spacing w:val="-5"/>
              </w:rPr>
              <w:t xml:space="preserve"> </w:t>
            </w:r>
            <w:r>
              <w:t>and</w:t>
            </w:r>
            <w:r>
              <w:rPr>
                <w:spacing w:val="-5"/>
              </w:rPr>
              <w:t xml:space="preserve"> </w:t>
            </w:r>
            <w:r>
              <w:t>carers.</w:t>
            </w:r>
            <w:r>
              <w:rPr>
                <w:spacing w:val="-3"/>
              </w:rPr>
              <w:t xml:space="preserve"> </w:t>
            </w:r>
            <w:r>
              <w:t>Got</w:t>
            </w:r>
            <w:r>
              <w:rPr>
                <w:spacing w:val="-5"/>
              </w:rPr>
              <w:t xml:space="preserve"> </w:t>
            </w:r>
            <w:r>
              <w:t xml:space="preserve">to </w:t>
            </w:r>
            <w:hyperlink r:id="rId92">
              <w:r>
                <w:rPr>
                  <w:color w:val="0000FF"/>
                </w:rPr>
                <w:t>www.gov.uk</w:t>
              </w:r>
            </w:hyperlink>
            <w:r>
              <w:rPr>
                <w:color w:val="0000FF"/>
                <w:spacing w:val="-4"/>
              </w:rPr>
              <w:t xml:space="preserve"> </w:t>
            </w:r>
            <w:r>
              <w:t>and</w:t>
            </w:r>
            <w:r>
              <w:rPr>
                <w:spacing w:val="-4"/>
              </w:rPr>
              <w:t xml:space="preserve"> </w:t>
            </w:r>
            <w:r>
              <w:t>search</w:t>
            </w:r>
            <w:r>
              <w:rPr>
                <w:spacing w:val="-3"/>
              </w:rPr>
              <w:t xml:space="preserve"> </w:t>
            </w:r>
            <w:r>
              <w:t>for</w:t>
            </w:r>
            <w:r>
              <w:rPr>
                <w:spacing w:val="-3"/>
              </w:rPr>
              <w:t xml:space="preserve"> </w:t>
            </w:r>
            <w:r>
              <w:t>“</w:t>
            </w:r>
            <w:r>
              <w:rPr>
                <w:b/>
              </w:rPr>
              <w:t>get</w:t>
            </w:r>
            <w:r>
              <w:rPr>
                <w:b/>
                <w:spacing w:val="-3"/>
              </w:rPr>
              <w:t xml:space="preserve"> </w:t>
            </w:r>
            <w:r>
              <w:rPr>
                <w:b/>
              </w:rPr>
              <w:t>help</w:t>
            </w:r>
            <w:r>
              <w:rPr>
                <w:b/>
                <w:spacing w:val="-3"/>
              </w:rPr>
              <w:t xml:space="preserve"> </w:t>
            </w:r>
            <w:r>
              <w:rPr>
                <w:b/>
              </w:rPr>
              <w:t>with</w:t>
            </w:r>
            <w:r>
              <w:rPr>
                <w:b/>
                <w:spacing w:val="-2"/>
              </w:rPr>
              <w:t xml:space="preserve"> arrangements</w:t>
            </w:r>
            <w:r>
              <w:rPr>
                <w:b/>
                <w:color w:val="505050"/>
                <w:spacing w:val="-2"/>
              </w:rPr>
              <w:t>.”</w:t>
            </w:r>
          </w:p>
        </w:tc>
      </w:tr>
      <w:tr w:rsidR="00E127B5" w14:paraId="2ACABEE3" w14:textId="77777777" w:rsidTr="003E1124">
        <w:trPr>
          <w:trHeight w:val="268"/>
        </w:trPr>
        <w:tc>
          <w:tcPr>
            <w:tcW w:w="1712" w:type="dxa"/>
          </w:tcPr>
          <w:p w14:paraId="4F719F83" w14:textId="77777777" w:rsidR="00E127B5" w:rsidRDefault="00E127B5" w:rsidP="003E1124">
            <w:pPr>
              <w:pStyle w:val="TableParagraph"/>
              <w:spacing w:line="248" w:lineRule="exact"/>
            </w:pPr>
            <w:r>
              <w:rPr>
                <w:spacing w:val="-2"/>
              </w:rPr>
              <w:t>Stalking</w:t>
            </w:r>
          </w:p>
        </w:tc>
        <w:tc>
          <w:tcPr>
            <w:tcW w:w="9055" w:type="dxa"/>
          </w:tcPr>
          <w:p w14:paraId="550137E9" w14:textId="77777777" w:rsidR="00E127B5" w:rsidRDefault="00E127B5" w:rsidP="003E1124">
            <w:pPr>
              <w:pStyle w:val="TableParagraph"/>
              <w:spacing w:line="248" w:lineRule="exact"/>
            </w:pPr>
            <w:r>
              <w:t>General</w:t>
            </w:r>
            <w:r>
              <w:rPr>
                <w:spacing w:val="-1"/>
              </w:rPr>
              <w:t xml:space="preserve"> </w:t>
            </w:r>
            <w:r>
              <w:rPr>
                <w:spacing w:val="-2"/>
              </w:rPr>
              <w:t>Advice:</w:t>
            </w:r>
          </w:p>
        </w:tc>
      </w:tr>
    </w:tbl>
    <w:p w14:paraId="3F09CAC1" w14:textId="77777777" w:rsidR="00E127B5" w:rsidRDefault="00E127B5" w:rsidP="00E127B5">
      <w:pPr>
        <w:spacing w:line="248" w:lineRule="exact"/>
        <w:sectPr w:rsidR="00E127B5">
          <w:pgSz w:w="11910" w:h="16840"/>
          <w:pgMar w:top="380" w:right="320" w:bottom="280" w:left="600" w:header="720" w:footer="720" w:gutter="0"/>
          <w:cols w:space="720"/>
        </w:sectPr>
      </w:pPr>
    </w:p>
    <w:p w14:paraId="75B4221B" w14:textId="77777777" w:rsidR="00E127B5" w:rsidRDefault="00E127B5" w:rsidP="00E127B5">
      <w:pPr>
        <w:pStyle w:val="BodyText"/>
        <w:spacing w:before="4"/>
        <w:ind w:left="0"/>
        <w:rPr>
          <w:b/>
          <w:sz w:val="2"/>
        </w:rPr>
      </w:pPr>
      <w:r>
        <w:rPr>
          <w:noProof/>
        </w:rPr>
        <w:lastRenderedPageBreak/>
        <mc:AlternateContent>
          <mc:Choice Requires="wps">
            <w:drawing>
              <wp:anchor distT="0" distB="0" distL="0" distR="0" simplePos="0" relativeHeight="251659264" behindDoc="0" locked="0" layoutInCell="1" allowOverlap="1" wp14:anchorId="5974ED8D" wp14:editId="75CA20F3">
                <wp:simplePos x="0" y="0"/>
                <wp:positionH relativeFrom="page">
                  <wp:posOffset>1577593</wp:posOffset>
                </wp:positionH>
                <wp:positionV relativeFrom="page">
                  <wp:posOffset>5239638</wp:posOffset>
                </wp:positionV>
                <wp:extent cx="3449954" cy="167386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9954" cy="167386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1228"/>
                              <w:gridCol w:w="4085"/>
                            </w:tblGrid>
                            <w:tr w:rsidR="00E127B5" w14:paraId="06DECC61" w14:textId="77777777">
                              <w:trPr>
                                <w:trHeight w:val="658"/>
                              </w:trPr>
                              <w:tc>
                                <w:tcPr>
                                  <w:tcW w:w="1228" w:type="dxa"/>
                                </w:tcPr>
                                <w:p w14:paraId="7D542C23" w14:textId="77777777" w:rsidR="00E127B5" w:rsidRDefault="00E127B5">
                                  <w:pPr>
                                    <w:pStyle w:val="TableParagraph"/>
                                    <w:ind w:left="0"/>
                                    <w:rPr>
                                      <w:rFonts w:ascii="Times New Roman"/>
                                    </w:rPr>
                                  </w:pPr>
                                </w:p>
                              </w:tc>
                              <w:tc>
                                <w:tcPr>
                                  <w:tcW w:w="4085" w:type="dxa"/>
                                </w:tcPr>
                                <w:p w14:paraId="212E4376" w14:textId="77777777" w:rsidR="00E127B5" w:rsidRDefault="00E127B5">
                                  <w:pPr>
                                    <w:pStyle w:val="TableParagraph"/>
                                    <w:ind w:left="0"/>
                                    <w:rPr>
                                      <w:rFonts w:ascii="Times New Roman"/>
                                    </w:rPr>
                                  </w:pPr>
                                </w:p>
                              </w:tc>
                            </w:tr>
                            <w:tr w:rsidR="00E127B5" w14:paraId="22932DD3" w14:textId="77777777">
                              <w:trPr>
                                <w:trHeight w:val="660"/>
                              </w:trPr>
                              <w:tc>
                                <w:tcPr>
                                  <w:tcW w:w="1228" w:type="dxa"/>
                                </w:tcPr>
                                <w:p w14:paraId="2C5355CB" w14:textId="77777777" w:rsidR="00E127B5" w:rsidRDefault="00E127B5">
                                  <w:pPr>
                                    <w:pStyle w:val="TableParagraph"/>
                                    <w:ind w:left="0"/>
                                    <w:rPr>
                                      <w:rFonts w:ascii="Times New Roman"/>
                                    </w:rPr>
                                  </w:pPr>
                                </w:p>
                              </w:tc>
                              <w:tc>
                                <w:tcPr>
                                  <w:tcW w:w="4085" w:type="dxa"/>
                                </w:tcPr>
                                <w:p w14:paraId="140F1B33" w14:textId="77777777" w:rsidR="00E127B5" w:rsidRDefault="00E127B5">
                                  <w:pPr>
                                    <w:pStyle w:val="TableParagraph"/>
                                    <w:ind w:left="0"/>
                                    <w:rPr>
                                      <w:rFonts w:ascii="Times New Roman"/>
                                    </w:rPr>
                                  </w:pPr>
                                </w:p>
                              </w:tc>
                            </w:tr>
                            <w:tr w:rsidR="00E127B5" w14:paraId="57794913" w14:textId="77777777">
                              <w:trPr>
                                <w:trHeight w:val="660"/>
                              </w:trPr>
                              <w:tc>
                                <w:tcPr>
                                  <w:tcW w:w="1228" w:type="dxa"/>
                                </w:tcPr>
                                <w:p w14:paraId="0351B745" w14:textId="77777777" w:rsidR="00E127B5" w:rsidRDefault="00E127B5">
                                  <w:pPr>
                                    <w:pStyle w:val="TableParagraph"/>
                                    <w:ind w:left="0"/>
                                    <w:rPr>
                                      <w:rFonts w:ascii="Times New Roman"/>
                                    </w:rPr>
                                  </w:pPr>
                                </w:p>
                              </w:tc>
                              <w:tc>
                                <w:tcPr>
                                  <w:tcW w:w="4085" w:type="dxa"/>
                                </w:tcPr>
                                <w:p w14:paraId="70F08DB5" w14:textId="77777777" w:rsidR="00E127B5" w:rsidRDefault="00E127B5">
                                  <w:pPr>
                                    <w:pStyle w:val="TableParagraph"/>
                                    <w:ind w:left="0"/>
                                    <w:rPr>
                                      <w:rFonts w:ascii="Times New Roman"/>
                                    </w:rPr>
                                  </w:pPr>
                                </w:p>
                              </w:tc>
                            </w:tr>
                            <w:tr w:rsidR="00E127B5" w14:paraId="2A38F1D6" w14:textId="77777777">
                              <w:trPr>
                                <w:trHeight w:val="658"/>
                              </w:trPr>
                              <w:tc>
                                <w:tcPr>
                                  <w:tcW w:w="1228" w:type="dxa"/>
                                </w:tcPr>
                                <w:p w14:paraId="62F53318" w14:textId="77777777" w:rsidR="00E127B5" w:rsidRDefault="00E127B5">
                                  <w:pPr>
                                    <w:pStyle w:val="TableParagraph"/>
                                    <w:ind w:left="0"/>
                                    <w:rPr>
                                      <w:rFonts w:ascii="Times New Roman"/>
                                    </w:rPr>
                                  </w:pPr>
                                </w:p>
                              </w:tc>
                              <w:tc>
                                <w:tcPr>
                                  <w:tcW w:w="4085" w:type="dxa"/>
                                </w:tcPr>
                                <w:p w14:paraId="73B60DB6" w14:textId="77777777" w:rsidR="00E127B5" w:rsidRDefault="00E127B5">
                                  <w:pPr>
                                    <w:pStyle w:val="TableParagraph"/>
                                    <w:ind w:left="0"/>
                                    <w:rPr>
                                      <w:rFonts w:ascii="Times New Roman"/>
                                    </w:rPr>
                                  </w:pPr>
                                </w:p>
                              </w:tc>
                            </w:tr>
                          </w:tbl>
                          <w:p w14:paraId="65A255D0" w14:textId="77777777" w:rsidR="00E127B5" w:rsidRDefault="00E127B5" w:rsidP="00E127B5">
                            <w:pPr>
                              <w:pStyle w:val="BodyText"/>
                              <w:ind w:left="0"/>
                            </w:pPr>
                          </w:p>
                        </w:txbxContent>
                      </wps:txbx>
                      <wps:bodyPr wrap="square" lIns="0" tIns="0" rIns="0" bIns="0" rtlCol="0">
                        <a:noAutofit/>
                      </wps:bodyPr>
                    </wps:wsp>
                  </a:graphicData>
                </a:graphic>
              </wp:anchor>
            </w:drawing>
          </mc:Choice>
          <mc:Fallback>
            <w:pict>
              <v:shapetype w14:anchorId="5974ED8D" id="_x0000_t202" coordsize="21600,21600" o:spt="202" path="m,l,21600r21600,l21600,xe">
                <v:stroke joinstyle="miter"/>
                <v:path gradientshapeok="t" o:connecttype="rect"/>
              </v:shapetype>
              <v:shape id="Textbox 38" o:spid="_x0000_s1026" type="#_x0000_t202" style="position:absolute;margin-left:124.2pt;margin-top:412.55pt;width:271.65pt;height:131.8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1228"/>
                        <w:gridCol w:w="4085"/>
                      </w:tblGrid>
                      <w:tr w:rsidR="00E127B5" w14:paraId="06DECC61" w14:textId="77777777">
                        <w:trPr>
                          <w:trHeight w:val="658"/>
                        </w:trPr>
                        <w:tc>
                          <w:tcPr>
                            <w:tcW w:w="1228" w:type="dxa"/>
                          </w:tcPr>
                          <w:p w14:paraId="7D542C23" w14:textId="77777777" w:rsidR="00E127B5" w:rsidRDefault="00E127B5">
                            <w:pPr>
                              <w:pStyle w:val="TableParagraph"/>
                              <w:ind w:left="0"/>
                              <w:rPr>
                                <w:rFonts w:ascii="Times New Roman"/>
                              </w:rPr>
                            </w:pPr>
                          </w:p>
                        </w:tc>
                        <w:tc>
                          <w:tcPr>
                            <w:tcW w:w="4085" w:type="dxa"/>
                          </w:tcPr>
                          <w:p w14:paraId="212E4376" w14:textId="77777777" w:rsidR="00E127B5" w:rsidRDefault="00E127B5">
                            <w:pPr>
                              <w:pStyle w:val="TableParagraph"/>
                              <w:ind w:left="0"/>
                              <w:rPr>
                                <w:rFonts w:ascii="Times New Roman"/>
                              </w:rPr>
                            </w:pPr>
                          </w:p>
                        </w:tc>
                      </w:tr>
                      <w:tr w:rsidR="00E127B5" w14:paraId="22932DD3" w14:textId="77777777">
                        <w:trPr>
                          <w:trHeight w:val="660"/>
                        </w:trPr>
                        <w:tc>
                          <w:tcPr>
                            <w:tcW w:w="1228" w:type="dxa"/>
                          </w:tcPr>
                          <w:p w14:paraId="2C5355CB" w14:textId="77777777" w:rsidR="00E127B5" w:rsidRDefault="00E127B5">
                            <w:pPr>
                              <w:pStyle w:val="TableParagraph"/>
                              <w:ind w:left="0"/>
                              <w:rPr>
                                <w:rFonts w:ascii="Times New Roman"/>
                              </w:rPr>
                            </w:pPr>
                          </w:p>
                        </w:tc>
                        <w:tc>
                          <w:tcPr>
                            <w:tcW w:w="4085" w:type="dxa"/>
                          </w:tcPr>
                          <w:p w14:paraId="140F1B33" w14:textId="77777777" w:rsidR="00E127B5" w:rsidRDefault="00E127B5">
                            <w:pPr>
                              <w:pStyle w:val="TableParagraph"/>
                              <w:ind w:left="0"/>
                              <w:rPr>
                                <w:rFonts w:ascii="Times New Roman"/>
                              </w:rPr>
                            </w:pPr>
                          </w:p>
                        </w:tc>
                      </w:tr>
                      <w:tr w:rsidR="00E127B5" w14:paraId="57794913" w14:textId="77777777">
                        <w:trPr>
                          <w:trHeight w:val="660"/>
                        </w:trPr>
                        <w:tc>
                          <w:tcPr>
                            <w:tcW w:w="1228" w:type="dxa"/>
                          </w:tcPr>
                          <w:p w14:paraId="0351B745" w14:textId="77777777" w:rsidR="00E127B5" w:rsidRDefault="00E127B5">
                            <w:pPr>
                              <w:pStyle w:val="TableParagraph"/>
                              <w:ind w:left="0"/>
                              <w:rPr>
                                <w:rFonts w:ascii="Times New Roman"/>
                              </w:rPr>
                            </w:pPr>
                          </w:p>
                        </w:tc>
                        <w:tc>
                          <w:tcPr>
                            <w:tcW w:w="4085" w:type="dxa"/>
                          </w:tcPr>
                          <w:p w14:paraId="70F08DB5" w14:textId="77777777" w:rsidR="00E127B5" w:rsidRDefault="00E127B5">
                            <w:pPr>
                              <w:pStyle w:val="TableParagraph"/>
                              <w:ind w:left="0"/>
                              <w:rPr>
                                <w:rFonts w:ascii="Times New Roman"/>
                              </w:rPr>
                            </w:pPr>
                          </w:p>
                        </w:tc>
                      </w:tr>
                      <w:tr w:rsidR="00E127B5" w14:paraId="2A38F1D6" w14:textId="77777777">
                        <w:trPr>
                          <w:trHeight w:val="658"/>
                        </w:trPr>
                        <w:tc>
                          <w:tcPr>
                            <w:tcW w:w="1228" w:type="dxa"/>
                          </w:tcPr>
                          <w:p w14:paraId="62F53318" w14:textId="77777777" w:rsidR="00E127B5" w:rsidRDefault="00E127B5">
                            <w:pPr>
                              <w:pStyle w:val="TableParagraph"/>
                              <w:ind w:left="0"/>
                              <w:rPr>
                                <w:rFonts w:ascii="Times New Roman"/>
                              </w:rPr>
                            </w:pPr>
                          </w:p>
                        </w:tc>
                        <w:tc>
                          <w:tcPr>
                            <w:tcW w:w="4085" w:type="dxa"/>
                          </w:tcPr>
                          <w:p w14:paraId="73B60DB6" w14:textId="77777777" w:rsidR="00E127B5" w:rsidRDefault="00E127B5">
                            <w:pPr>
                              <w:pStyle w:val="TableParagraph"/>
                              <w:ind w:left="0"/>
                              <w:rPr>
                                <w:rFonts w:ascii="Times New Roman"/>
                              </w:rPr>
                            </w:pPr>
                          </w:p>
                        </w:tc>
                      </w:tr>
                    </w:tbl>
                    <w:p w14:paraId="65A255D0" w14:textId="77777777" w:rsidR="00E127B5" w:rsidRDefault="00E127B5" w:rsidP="00E127B5">
                      <w:pPr>
                        <w:pStyle w:val="BodyText"/>
                        <w:ind w:left="0"/>
                      </w:pPr>
                    </w:p>
                  </w:txbxContent>
                </v:textbox>
                <w10:wrap anchorx="page" anchory="page"/>
              </v:shape>
            </w:pict>
          </mc:Fallback>
        </mc:AlternateConten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9055"/>
      </w:tblGrid>
      <w:tr w:rsidR="00E127B5" w14:paraId="48BA9532" w14:textId="77777777" w:rsidTr="003E1124">
        <w:trPr>
          <w:trHeight w:val="6175"/>
        </w:trPr>
        <w:tc>
          <w:tcPr>
            <w:tcW w:w="1712" w:type="dxa"/>
          </w:tcPr>
          <w:p w14:paraId="1A8D5767" w14:textId="77777777" w:rsidR="00E127B5" w:rsidRDefault="00E127B5" w:rsidP="003E1124">
            <w:pPr>
              <w:pStyle w:val="TableParagraph"/>
              <w:ind w:left="0"/>
              <w:rPr>
                <w:rFonts w:ascii="Times New Roman"/>
              </w:rPr>
            </w:pPr>
          </w:p>
        </w:tc>
        <w:tc>
          <w:tcPr>
            <w:tcW w:w="9055" w:type="dxa"/>
          </w:tcPr>
          <w:p w14:paraId="3B5ECBFB" w14:textId="77777777" w:rsidR="00E127B5" w:rsidRDefault="00E127B5" w:rsidP="003E1124">
            <w:pPr>
              <w:pStyle w:val="TableParagraph"/>
              <w:numPr>
                <w:ilvl w:val="0"/>
                <w:numId w:val="1"/>
              </w:numPr>
              <w:tabs>
                <w:tab w:val="left" w:pos="827"/>
              </w:tabs>
              <w:spacing w:line="267" w:lineRule="exact"/>
            </w:pPr>
            <w:r>
              <w:t>If</w:t>
            </w:r>
            <w:r>
              <w:rPr>
                <w:spacing w:val="-3"/>
              </w:rPr>
              <w:t xml:space="preserve"> </w:t>
            </w:r>
            <w:r>
              <w:t>it</w:t>
            </w:r>
            <w:r>
              <w:rPr>
                <w:spacing w:val="-3"/>
              </w:rPr>
              <w:t xml:space="preserve"> </w:t>
            </w:r>
            <w:r>
              <w:t>doesn’t</w:t>
            </w:r>
            <w:r>
              <w:rPr>
                <w:spacing w:val="-3"/>
              </w:rPr>
              <w:t xml:space="preserve"> </w:t>
            </w:r>
            <w:r>
              <w:t>feel</w:t>
            </w:r>
            <w:r>
              <w:rPr>
                <w:spacing w:val="-2"/>
              </w:rPr>
              <w:t xml:space="preserve"> </w:t>
            </w:r>
            <w:r>
              <w:t>right</w:t>
            </w:r>
            <w:r>
              <w:rPr>
                <w:spacing w:val="-5"/>
              </w:rPr>
              <w:t xml:space="preserve"> </w:t>
            </w:r>
            <w:r>
              <w:t>it</w:t>
            </w:r>
            <w:r>
              <w:rPr>
                <w:spacing w:val="-2"/>
              </w:rPr>
              <w:t xml:space="preserve"> </w:t>
            </w:r>
            <w:r>
              <w:t>probably</w:t>
            </w:r>
            <w:r>
              <w:rPr>
                <w:spacing w:val="-2"/>
              </w:rPr>
              <w:t xml:space="preserve"> isn't!</w:t>
            </w:r>
          </w:p>
          <w:p w14:paraId="3EC4338D" w14:textId="77777777" w:rsidR="00E127B5" w:rsidRDefault="00E127B5" w:rsidP="003E1124">
            <w:pPr>
              <w:pStyle w:val="TableParagraph"/>
              <w:numPr>
                <w:ilvl w:val="0"/>
                <w:numId w:val="1"/>
              </w:numPr>
              <w:tabs>
                <w:tab w:val="left" w:pos="827"/>
              </w:tabs>
              <w:spacing w:line="267" w:lineRule="exact"/>
            </w:pPr>
            <w:r>
              <w:t>Seek</w:t>
            </w:r>
            <w:r>
              <w:rPr>
                <w:spacing w:val="-5"/>
              </w:rPr>
              <w:t xml:space="preserve"> </w:t>
            </w:r>
            <w:r>
              <w:t>support</w:t>
            </w:r>
            <w:r>
              <w:rPr>
                <w:spacing w:val="-4"/>
              </w:rPr>
              <w:t xml:space="preserve"> </w:t>
            </w:r>
            <w:r>
              <w:t>from</w:t>
            </w:r>
            <w:r>
              <w:rPr>
                <w:spacing w:val="-3"/>
              </w:rPr>
              <w:t xml:space="preserve"> </w:t>
            </w:r>
            <w:r>
              <w:t>trusted</w:t>
            </w:r>
            <w:r>
              <w:rPr>
                <w:spacing w:val="-6"/>
              </w:rPr>
              <w:t xml:space="preserve"> </w:t>
            </w:r>
            <w:r>
              <w:rPr>
                <w:spacing w:val="-2"/>
              </w:rPr>
              <w:t>family/friends</w:t>
            </w:r>
          </w:p>
          <w:p w14:paraId="07FA7A1F" w14:textId="77777777" w:rsidR="00E127B5" w:rsidRDefault="00E127B5" w:rsidP="003E1124">
            <w:pPr>
              <w:pStyle w:val="TableParagraph"/>
              <w:numPr>
                <w:ilvl w:val="0"/>
                <w:numId w:val="1"/>
              </w:numPr>
              <w:tabs>
                <w:tab w:val="left" w:pos="827"/>
              </w:tabs>
            </w:pPr>
            <w:r>
              <w:t>Report</w:t>
            </w:r>
            <w:r>
              <w:rPr>
                <w:spacing w:val="-6"/>
              </w:rPr>
              <w:t xml:space="preserve"> </w:t>
            </w:r>
            <w:r>
              <w:t>to</w:t>
            </w:r>
            <w:r>
              <w:rPr>
                <w:spacing w:val="-2"/>
              </w:rPr>
              <w:t xml:space="preserve"> </w:t>
            </w:r>
            <w:r>
              <w:t>the</w:t>
            </w:r>
            <w:r>
              <w:rPr>
                <w:spacing w:val="-4"/>
              </w:rPr>
              <w:t xml:space="preserve"> </w:t>
            </w:r>
            <w:r>
              <w:t>police</w:t>
            </w:r>
            <w:r>
              <w:rPr>
                <w:spacing w:val="-3"/>
              </w:rPr>
              <w:t xml:space="preserve"> </w:t>
            </w:r>
            <w:r>
              <w:t>and</w:t>
            </w:r>
            <w:r>
              <w:rPr>
                <w:spacing w:val="-3"/>
              </w:rPr>
              <w:t xml:space="preserve"> </w:t>
            </w:r>
            <w:r>
              <w:t>do</w:t>
            </w:r>
            <w:r>
              <w:rPr>
                <w:spacing w:val="-5"/>
              </w:rPr>
              <w:t xml:space="preserve"> </w:t>
            </w:r>
            <w:r>
              <w:t>this</w:t>
            </w:r>
            <w:r>
              <w:rPr>
                <w:spacing w:val="-2"/>
              </w:rPr>
              <w:t xml:space="preserve"> early</w:t>
            </w:r>
          </w:p>
          <w:p w14:paraId="2F2BBF32" w14:textId="77777777" w:rsidR="00E127B5" w:rsidRDefault="00E127B5" w:rsidP="003E1124">
            <w:pPr>
              <w:pStyle w:val="TableParagraph"/>
              <w:numPr>
                <w:ilvl w:val="0"/>
                <w:numId w:val="1"/>
              </w:numPr>
              <w:tabs>
                <w:tab w:val="left" w:pos="827"/>
              </w:tabs>
            </w:pPr>
            <w:r>
              <w:t>Keep</w:t>
            </w:r>
            <w:r>
              <w:rPr>
                <w:spacing w:val="-2"/>
              </w:rPr>
              <w:t xml:space="preserve"> </w:t>
            </w:r>
            <w:r>
              <w:t>a</w:t>
            </w:r>
            <w:r>
              <w:rPr>
                <w:spacing w:val="-3"/>
              </w:rPr>
              <w:t xml:space="preserve"> </w:t>
            </w:r>
            <w:r>
              <w:t>diary in</w:t>
            </w:r>
            <w:r>
              <w:rPr>
                <w:spacing w:val="-3"/>
              </w:rPr>
              <w:t xml:space="preserve"> </w:t>
            </w:r>
            <w:r>
              <w:t>a</w:t>
            </w:r>
            <w:r>
              <w:rPr>
                <w:spacing w:val="-3"/>
              </w:rPr>
              <w:t xml:space="preserve"> </w:t>
            </w:r>
            <w:r>
              <w:t>secure</w:t>
            </w:r>
            <w:r>
              <w:rPr>
                <w:spacing w:val="1"/>
              </w:rPr>
              <w:t xml:space="preserve"> </w:t>
            </w:r>
            <w:r>
              <w:rPr>
                <w:spacing w:val="-2"/>
              </w:rPr>
              <w:t>location</w:t>
            </w:r>
          </w:p>
          <w:p w14:paraId="3C52A307" w14:textId="77777777" w:rsidR="00E127B5" w:rsidRDefault="00E127B5" w:rsidP="003E1124">
            <w:pPr>
              <w:pStyle w:val="TableParagraph"/>
              <w:numPr>
                <w:ilvl w:val="0"/>
                <w:numId w:val="1"/>
              </w:numPr>
              <w:tabs>
                <w:tab w:val="left" w:pos="827"/>
              </w:tabs>
              <w:spacing w:before="1"/>
            </w:pPr>
            <w:r>
              <w:t>Screenshot</w:t>
            </w:r>
            <w:r>
              <w:rPr>
                <w:spacing w:val="-4"/>
              </w:rPr>
              <w:t xml:space="preserve"> </w:t>
            </w:r>
            <w:r>
              <w:t>emails</w:t>
            </w:r>
            <w:r>
              <w:rPr>
                <w:spacing w:val="-6"/>
              </w:rPr>
              <w:t xml:space="preserve"> </w:t>
            </w:r>
            <w:r>
              <w:t>etc</w:t>
            </w:r>
            <w:r>
              <w:rPr>
                <w:spacing w:val="-5"/>
              </w:rPr>
              <w:t xml:space="preserve"> </w:t>
            </w:r>
            <w:r>
              <w:t>and</w:t>
            </w:r>
            <w:r>
              <w:rPr>
                <w:spacing w:val="-7"/>
              </w:rPr>
              <w:t xml:space="preserve"> </w:t>
            </w:r>
            <w:r>
              <w:t>save</w:t>
            </w:r>
            <w:r>
              <w:rPr>
                <w:spacing w:val="-5"/>
              </w:rPr>
              <w:t xml:space="preserve"> </w:t>
            </w:r>
            <w:r>
              <w:rPr>
                <w:spacing w:val="-4"/>
              </w:rPr>
              <w:t>them</w:t>
            </w:r>
          </w:p>
          <w:p w14:paraId="4945106B" w14:textId="77777777" w:rsidR="00E127B5" w:rsidRDefault="00E127B5" w:rsidP="003E1124">
            <w:pPr>
              <w:pStyle w:val="TableParagraph"/>
              <w:numPr>
                <w:ilvl w:val="0"/>
                <w:numId w:val="1"/>
              </w:numPr>
              <w:tabs>
                <w:tab w:val="left" w:pos="827"/>
              </w:tabs>
            </w:pPr>
            <w:r>
              <w:t>Photograph/video</w:t>
            </w:r>
            <w:r>
              <w:rPr>
                <w:spacing w:val="-6"/>
              </w:rPr>
              <w:t xml:space="preserve"> </w:t>
            </w:r>
            <w:r>
              <w:t>your</w:t>
            </w:r>
            <w:r>
              <w:rPr>
                <w:spacing w:val="-5"/>
              </w:rPr>
              <w:t xml:space="preserve"> </w:t>
            </w:r>
            <w:r>
              <w:t>stalker</w:t>
            </w:r>
            <w:r>
              <w:rPr>
                <w:spacing w:val="-5"/>
              </w:rPr>
              <w:t xml:space="preserve"> </w:t>
            </w:r>
            <w:r>
              <w:t>if</w:t>
            </w:r>
            <w:r>
              <w:rPr>
                <w:spacing w:val="-5"/>
              </w:rPr>
              <w:t xml:space="preserve"> </w:t>
            </w:r>
            <w:r>
              <w:t>safely</w:t>
            </w:r>
            <w:r>
              <w:rPr>
                <w:spacing w:val="-6"/>
              </w:rPr>
              <w:t xml:space="preserve"> </w:t>
            </w:r>
            <w:r>
              <w:rPr>
                <w:spacing w:val="-2"/>
              </w:rPr>
              <w:t>possible.</w:t>
            </w:r>
          </w:p>
          <w:p w14:paraId="7993C0A5" w14:textId="77777777" w:rsidR="00E127B5" w:rsidRDefault="00E127B5" w:rsidP="003E1124">
            <w:pPr>
              <w:pStyle w:val="TableParagraph"/>
              <w:numPr>
                <w:ilvl w:val="0"/>
                <w:numId w:val="1"/>
              </w:numPr>
              <w:tabs>
                <w:tab w:val="left" w:pos="827"/>
              </w:tabs>
            </w:pPr>
            <w:r>
              <w:t>Get</w:t>
            </w:r>
            <w:r>
              <w:rPr>
                <w:spacing w:val="-3"/>
              </w:rPr>
              <w:t xml:space="preserve"> </w:t>
            </w:r>
            <w:r>
              <w:t>advice:</w:t>
            </w:r>
            <w:r>
              <w:rPr>
                <w:spacing w:val="-3"/>
              </w:rPr>
              <w:t xml:space="preserve"> </w:t>
            </w:r>
            <w:r>
              <w:t>Hollie</w:t>
            </w:r>
            <w:r>
              <w:rPr>
                <w:spacing w:val="-3"/>
              </w:rPr>
              <w:t xml:space="preserve"> </w:t>
            </w:r>
            <w:r>
              <w:t>Gazzard</w:t>
            </w:r>
            <w:r>
              <w:rPr>
                <w:spacing w:val="-7"/>
              </w:rPr>
              <w:t xml:space="preserve"> </w:t>
            </w:r>
            <w:r>
              <w:t>Trust,</w:t>
            </w:r>
            <w:r>
              <w:rPr>
                <w:spacing w:val="-5"/>
              </w:rPr>
              <w:t xml:space="preserve"> </w:t>
            </w:r>
            <w:r>
              <w:t>Paladin</w:t>
            </w:r>
            <w:r>
              <w:rPr>
                <w:spacing w:val="-4"/>
              </w:rPr>
              <w:t xml:space="preserve"> etc…</w:t>
            </w:r>
          </w:p>
          <w:p w14:paraId="345269BC" w14:textId="77777777" w:rsidR="00E127B5" w:rsidRDefault="00E127B5" w:rsidP="003E1124">
            <w:pPr>
              <w:pStyle w:val="TableParagraph"/>
              <w:numPr>
                <w:ilvl w:val="0"/>
                <w:numId w:val="1"/>
              </w:numPr>
              <w:tabs>
                <w:tab w:val="left" w:pos="827"/>
              </w:tabs>
              <w:spacing w:before="1"/>
            </w:pPr>
            <w:r>
              <w:t>Tighten</w:t>
            </w:r>
            <w:r>
              <w:rPr>
                <w:spacing w:val="-5"/>
              </w:rPr>
              <w:t xml:space="preserve"> </w:t>
            </w:r>
            <w:r>
              <w:t>security;</w:t>
            </w:r>
            <w:r>
              <w:rPr>
                <w:spacing w:val="-4"/>
              </w:rPr>
              <w:t xml:space="preserve"> </w:t>
            </w:r>
            <w:r>
              <w:t>home,</w:t>
            </w:r>
            <w:r>
              <w:rPr>
                <w:spacing w:val="-3"/>
              </w:rPr>
              <w:t xml:space="preserve"> </w:t>
            </w:r>
            <w:r>
              <w:t>work</w:t>
            </w:r>
            <w:r>
              <w:rPr>
                <w:spacing w:val="-4"/>
              </w:rPr>
              <w:t xml:space="preserve"> </w:t>
            </w:r>
            <w:r>
              <w:t>and</w:t>
            </w:r>
            <w:r>
              <w:rPr>
                <w:spacing w:val="-5"/>
              </w:rPr>
              <w:t xml:space="preserve"> </w:t>
            </w:r>
            <w:r>
              <w:t>on-</w:t>
            </w:r>
            <w:r>
              <w:rPr>
                <w:spacing w:val="-4"/>
              </w:rPr>
              <w:t>line</w:t>
            </w:r>
          </w:p>
          <w:p w14:paraId="58AF2B6F" w14:textId="77777777" w:rsidR="00E127B5" w:rsidRDefault="00E127B5" w:rsidP="003E1124">
            <w:pPr>
              <w:pStyle w:val="TableParagraph"/>
              <w:ind w:left="0"/>
              <w:rPr>
                <w:b/>
              </w:rPr>
            </w:pPr>
          </w:p>
          <w:p w14:paraId="53222EDE" w14:textId="77777777" w:rsidR="00E127B5" w:rsidRDefault="00E127B5" w:rsidP="003E1124">
            <w:pPr>
              <w:pStyle w:val="TableParagraph"/>
              <w:rPr>
                <w:b/>
              </w:rPr>
            </w:pPr>
            <w:r>
              <w:rPr>
                <w:b/>
              </w:rPr>
              <w:t>National</w:t>
            </w:r>
            <w:r>
              <w:rPr>
                <w:b/>
                <w:spacing w:val="-8"/>
              </w:rPr>
              <w:t xml:space="preserve"> </w:t>
            </w:r>
            <w:r>
              <w:rPr>
                <w:b/>
              </w:rPr>
              <w:t>Stalking</w:t>
            </w:r>
            <w:r>
              <w:rPr>
                <w:b/>
                <w:spacing w:val="-6"/>
              </w:rPr>
              <w:t xml:space="preserve"> </w:t>
            </w:r>
            <w:r>
              <w:rPr>
                <w:b/>
                <w:spacing w:val="-2"/>
              </w:rPr>
              <w:t>Helpline</w:t>
            </w:r>
          </w:p>
          <w:p w14:paraId="616CE9EA" w14:textId="77777777" w:rsidR="00E127B5" w:rsidRDefault="00E127B5" w:rsidP="003E1124">
            <w:pPr>
              <w:pStyle w:val="TableParagraph"/>
              <w:spacing w:line="267" w:lineRule="exact"/>
            </w:pPr>
            <w:r>
              <w:rPr>
                <w:spacing w:val="-2"/>
              </w:rPr>
              <w:t>For</w:t>
            </w:r>
            <w:r>
              <w:rPr>
                <w:spacing w:val="-8"/>
              </w:rPr>
              <w:t xml:space="preserve"> </w:t>
            </w:r>
            <w:r>
              <w:rPr>
                <w:spacing w:val="-2"/>
              </w:rPr>
              <w:t>advice</w:t>
            </w:r>
            <w:r>
              <w:rPr>
                <w:spacing w:val="-4"/>
              </w:rPr>
              <w:t xml:space="preserve"> </w:t>
            </w:r>
            <w:r>
              <w:rPr>
                <w:spacing w:val="-2"/>
              </w:rPr>
              <w:t>and</w:t>
            </w:r>
            <w:r>
              <w:rPr>
                <w:spacing w:val="-7"/>
              </w:rPr>
              <w:t xml:space="preserve"> </w:t>
            </w:r>
            <w:r>
              <w:rPr>
                <w:spacing w:val="-2"/>
              </w:rPr>
              <w:t>support.</w:t>
            </w:r>
            <w:r>
              <w:rPr>
                <w:spacing w:val="-5"/>
              </w:rPr>
              <w:t xml:space="preserve"> </w:t>
            </w:r>
            <w:r>
              <w:rPr>
                <w:spacing w:val="-2"/>
              </w:rPr>
              <w:t>The</w:t>
            </w:r>
            <w:r>
              <w:rPr>
                <w:spacing w:val="-8"/>
              </w:rPr>
              <w:t xml:space="preserve"> </w:t>
            </w:r>
            <w:r>
              <w:rPr>
                <w:spacing w:val="-2"/>
              </w:rPr>
              <w:t>helpline</w:t>
            </w:r>
            <w:r>
              <w:rPr>
                <w:spacing w:val="-5"/>
              </w:rPr>
              <w:t xml:space="preserve"> </w:t>
            </w:r>
            <w:r>
              <w:rPr>
                <w:spacing w:val="-2"/>
              </w:rPr>
              <w:t>will</w:t>
            </w:r>
            <w:r>
              <w:rPr>
                <w:spacing w:val="-6"/>
              </w:rPr>
              <w:t xml:space="preserve"> </w:t>
            </w:r>
            <w:r>
              <w:rPr>
                <w:spacing w:val="-2"/>
              </w:rPr>
              <w:t>operate</w:t>
            </w:r>
            <w:r>
              <w:rPr>
                <w:spacing w:val="-4"/>
              </w:rPr>
              <w:t xml:space="preserve"> </w:t>
            </w:r>
            <w:r>
              <w:rPr>
                <w:spacing w:val="-2"/>
              </w:rPr>
              <w:t>a</w:t>
            </w:r>
            <w:r>
              <w:rPr>
                <w:spacing w:val="-8"/>
              </w:rPr>
              <w:t xml:space="preserve"> </w:t>
            </w:r>
            <w:r>
              <w:rPr>
                <w:spacing w:val="-2"/>
              </w:rPr>
              <w:t>triage</w:t>
            </w:r>
            <w:r>
              <w:rPr>
                <w:spacing w:val="-5"/>
              </w:rPr>
              <w:t xml:space="preserve"> </w:t>
            </w:r>
            <w:r>
              <w:rPr>
                <w:spacing w:val="-2"/>
              </w:rPr>
              <w:t>service</w:t>
            </w:r>
            <w:r>
              <w:rPr>
                <w:spacing w:val="-7"/>
              </w:rPr>
              <w:t xml:space="preserve"> </w:t>
            </w:r>
            <w:r>
              <w:rPr>
                <w:spacing w:val="-2"/>
              </w:rPr>
              <w:t>for</w:t>
            </w:r>
            <w:r>
              <w:rPr>
                <w:spacing w:val="-8"/>
              </w:rPr>
              <w:t xml:space="preserve"> </w:t>
            </w:r>
            <w:r>
              <w:rPr>
                <w:spacing w:val="-2"/>
              </w:rPr>
              <w:t>local</w:t>
            </w:r>
            <w:r>
              <w:rPr>
                <w:spacing w:val="-6"/>
              </w:rPr>
              <w:t xml:space="preserve"> </w:t>
            </w:r>
            <w:r>
              <w:rPr>
                <w:spacing w:val="-2"/>
              </w:rPr>
              <w:t>support</w:t>
            </w:r>
            <w:r>
              <w:rPr>
                <w:spacing w:val="-8"/>
              </w:rPr>
              <w:t xml:space="preserve"> </w:t>
            </w:r>
            <w:r>
              <w:rPr>
                <w:spacing w:val="-2"/>
              </w:rPr>
              <w:t>and</w:t>
            </w:r>
            <w:r>
              <w:rPr>
                <w:spacing w:val="-6"/>
              </w:rPr>
              <w:t xml:space="preserve"> </w:t>
            </w:r>
            <w:r>
              <w:rPr>
                <w:spacing w:val="-2"/>
              </w:rPr>
              <w:t>make</w:t>
            </w:r>
            <w:r>
              <w:rPr>
                <w:spacing w:val="-4"/>
              </w:rPr>
              <w:t xml:space="preserve"> </w:t>
            </w:r>
            <w:r>
              <w:rPr>
                <w:spacing w:val="-2"/>
              </w:rPr>
              <w:t>referrals</w:t>
            </w:r>
          </w:p>
          <w:p w14:paraId="2A56AC19" w14:textId="77777777" w:rsidR="00E127B5" w:rsidRDefault="00E127B5" w:rsidP="003E1124">
            <w:pPr>
              <w:pStyle w:val="TableParagraph"/>
              <w:spacing w:line="267" w:lineRule="exact"/>
            </w:pPr>
            <w:r>
              <w:t>-Phone:</w:t>
            </w:r>
            <w:r>
              <w:rPr>
                <w:spacing w:val="-7"/>
              </w:rPr>
              <w:t xml:space="preserve"> </w:t>
            </w:r>
            <w:r>
              <w:t>0808</w:t>
            </w:r>
            <w:r>
              <w:rPr>
                <w:spacing w:val="-5"/>
              </w:rPr>
              <w:t xml:space="preserve"> </w:t>
            </w:r>
            <w:r>
              <w:t>802</w:t>
            </w:r>
            <w:r>
              <w:rPr>
                <w:spacing w:val="-4"/>
              </w:rPr>
              <w:t xml:space="preserve"> 0300</w:t>
            </w:r>
          </w:p>
          <w:p w14:paraId="5A14F8BF" w14:textId="77777777" w:rsidR="00E127B5" w:rsidRDefault="00E127B5" w:rsidP="003E1124">
            <w:pPr>
              <w:pStyle w:val="TableParagraph"/>
              <w:spacing w:before="1"/>
              <w:ind w:right="5800"/>
            </w:pPr>
            <w:r>
              <w:t>Website:</w:t>
            </w:r>
            <w:r>
              <w:rPr>
                <w:spacing w:val="-13"/>
              </w:rPr>
              <w:t xml:space="preserve"> </w:t>
            </w:r>
            <w:hyperlink r:id="rId93">
              <w:r>
                <w:rPr>
                  <w:color w:val="0000FF"/>
                </w:rPr>
                <w:t>www.stalkinghelpline.org</w:t>
              </w:r>
            </w:hyperlink>
            <w:r>
              <w:rPr>
                <w:color w:val="0000FF"/>
              </w:rPr>
              <w:t xml:space="preserve"> </w:t>
            </w:r>
            <w:r>
              <w:t>Email:</w:t>
            </w:r>
            <w:r>
              <w:rPr>
                <w:spacing w:val="-2"/>
              </w:rPr>
              <w:t xml:space="preserve"> </w:t>
            </w:r>
            <w:hyperlink r:id="rId94">
              <w:r>
                <w:rPr>
                  <w:spacing w:val="-2"/>
                </w:rPr>
                <w:t>advice@stalkinghelpline.org</w:t>
              </w:r>
            </w:hyperlink>
          </w:p>
          <w:p w14:paraId="7197A408" w14:textId="77777777" w:rsidR="00E127B5" w:rsidRDefault="00E127B5" w:rsidP="003E1124">
            <w:pPr>
              <w:pStyle w:val="TableParagraph"/>
              <w:ind w:left="0"/>
              <w:rPr>
                <w:b/>
              </w:rPr>
            </w:pPr>
          </w:p>
          <w:p w14:paraId="617CAF48" w14:textId="77777777" w:rsidR="00E127B5" w:rsidRDefault="00E127B5" w:rsidP="003E1124">
            <w:pPr>
              <w:pStyle w:val="TableParagraph"/>
              <w:rPr>
                <w:b/>
              </w:rPr>
            </w:pPr>
            <w:r>
              <w:rPr>
                <w:b/>
              </w:rPr>
              <w:t>Paladin:</w:t>
            </w:r>
            <w:r>
              <w:rPr>
                <w:b/>
                <w:spacing w:val="-7"/>
              </w:rPr>
              <w:t xml:space="preserve"> </w:t>
            </w:r>
            <w:r>
              <w:rPr>
                <w:b/>
              </w:rPr>
              <w:t>National</w:t>
            </w:r>
            <w:r>
              <w:rPr>
                <w:b/>
                <w:spacing w:val="-8"/>
              </w:rPr>
              <w:t xml:space="preserve"> </w:t>
            </w:r>
            <w:r>
              <w:rPr>
                <w:b/>
              </w:rPr>
              <w:t>Stalking</w:t>
            </w:r>
            <w:r>
              <w:rPr>
                <w:b/>
                <w:spacing w:val="-9"/>
              </w:rPr>
              <w:t xml:space="preserve"> </w:t>
            </w:r>
            <w:r>
              <w:rPr>
                <w:b/>
              </w:rPr>
              <w:t>Advocacy</w:t>
            </w:r>
            <w:r>
              <w:rPr>
                <w:b/>
                <w:spacing w:val="-7"/>
              </w:rPr>
              <w:t xml:space="preserve"> </w:t>
            </w:r>
            <w:r>
              <w:rPr>
                <w:b/>
                <w:spacing w:val="-2"/>
              </w:rPr>
              <w:t>Service</w:t>
            </w:r>
          </w:p>
          <w:p w14:paraId="075D380C" w14:textId="77777777" w:rsidR="00E127B5" w:rsidRDefault="00E127B5" w:rsidP="003E1124">
            <w:pPr>
              <w:pStyle w:val="TableParagraph"/>
              <w:spacing w:before="1"/>
              <w:ind w:right="6307"/>
            </w:pPr>
            <w:r>
              <w:t>For advice and referral. Phone</w:t>
            </w:r>
            <w:r>
              <w:rPr>
                <w:spacing w:val="-10"/>
              </w:rPr>
              <w:t xml:space="preserve"> </w:t>
            </w:r>
            <w:r>
              <w:t>line:</w:t>
            </w:r>
            <w:r>
              <w:rPr>
                <w:spacing w:val="-10"/>
              </w:rPr>
              <w:t xml:space="preserve"> </w:t>
            </w:r>
            <w:r>
              <w:t>020</w:t>
            </w:r>
            <w:r>
              <w:rPr>
                <w:spacing w:val="-10"/>
              </w:rPr>
              <w:t xml:space="preserve"> </w:t>
            </w:r>
            <w:r>
              <w:t>3866</w:t>
            </w:r>
            <w:r>
              <w:rPr>
                <w:spacing w:val="-9"/>
              </w:rPr>
              <w:t xml:space="preserve"> </w:t>
            </w:r>
            <w:r>
              <w:t>4107</w:t>
            </w:r>
          </w:p>
          <w:p w14:paraId="1E3BE480" w14:textId="77777777" w:rsidR="00E127B5" w:rsidRDefault="00E127B5" w:rsidP="003E1124">
            <w:pPr>
              <w:pStyle w:val="TableParagraph"/>
              <w:spacing w:before="1"/>
              <w:ind w:right="5650"/>
            </w:pPr>
            <w:r>
              <w:t xml:space="preserve">Email: </w:t>
            </w:r>
            <w:hyperlink r:id="rId95">
              <w:r>
                <w:rPr>
                  <w:color w:val="0000FF"/>
                </w:rPr>
                <w:t>info@paladinservice.co.uk</w:t>
              </w:r>
            </w:hyperlink>
            <w:r>
              <w:rPr>
                <w:color w:val="0000FF"/>
              </w:rPr>
              <w:t xml:space="preserve"> </w:t>
            </w:r>
            <w:r>
              <w:t>Website:</w:t>
            </w:r>
            <w:r>
              <w:rPr>
                <w:spacing w:val="-13"/>
              </w:rPr>
              <w:t xml:space="preserve"> </w:t>
            </w:r>
            <w:hyperlink r:id="rId96">
              <w:r>
                <w:rPr>
                  <w:color w:val="0462C1"/>
                  <w:u w:val="single" w:color="0462C1"/>
                </w:rPr>
                <w:t>www.paladinservice.co.uk/</w:t>
              </w:r>
            </w:hyperlink>
          </w:p>
          <w:p w14:paraId="7AB9C88E" w14:textId="77777777" w:rsidR="00E127B5" w:rsidRDefault="00E127B5" w:rsidP="003E1124">
            <w:pPr>
              <w:pStyle w:val="TableParagraph"/>
              <w:spacing w:before="267"/>
              <w:rPr>
                <w:b/>
              </w:rPr>
            </w:pPr>
            <w:r>
              <w:rPr>
                <w:b/>
              </w:rPr>
              <w:t>Hollie</w:t>
            </w:r>
            <w:r>
              <w:rPr>
                <w:b/>
                <w:spacing w:val="-9"/>
              </w:rPr>
              <w:t xml:space="preserve"> </w:t>
            </w:r>
            <w:r>
              <w:rPr>
                <w:b/>
              </w:rPr>
              <w:t>Gazzard</w:t>
            </w:r>
            <w:r>
              <w:rPr>
                <w:b/>
                <w:spacing w:val="-7"/>
              </w:rPr>
              <w:t xml:space="preserve"> </w:t>
            </w:r>
            <w:r>
              <w:rPr>
                <w:b/>
                <w:spacing w:val="-4"/>
              </w:rPr>
              <w:t>Trust</w:t>
            </w:r>
          </w:p>
          <w:p w14:paraId="444FE96B" w14:textId="77777777" w:rsidR="00E127B5" w:rsidRDefault="00E127B5" w:rsidP="003E1124">
            <w:pPr>
              <w:pStyle w:val="TableParagraph"/>
              <w:spacing w:line="249" w:lineRule="exact"/>
            </w:pPr>
            <w:hyperlink r:id="rId97">
              <w:r>
                <w:rPr>
                  <w:color w:val="0462C1"/>
                  <w:spacing w:val="-2"/>
                  <w:u w:val="single" w:color="0462C1"/>
                </w:rPr>
                <w:t>https://holliegazzard.org/</w:t>
              </w:r>
            </w:hyperlink>
          </w:p>
        </w:tc>
      </w:tr>
      <w:tr w:rsidR="00E127B5" w14:paraId="09504BA9" w14:textId="77777777" w:rsidTr="003E1124">
        <w:trPr>
          <w:trHeight w:val="4567"/>
        </w:trPr>
        <w:tc>
          <w:tcPr>
            <w:tcW w:w="1712" w:type="dxa"/>
          </w:tcPr>
          <w:p w14:paraId="38FA8B83" w14:textId="77777777" w:rsidR="00E127B5" w:rsidRDefault="00E127B5" w:rsidP="003E1124">
            <w:pPr>
              <w:pStyle w:val="TableParagraph"/>
              <w:tabs>
                <w:tab w:val="left" w:pos="1041"/>
                <w:tab w:val="left" w:pos="1436"/>
              </w:tabs>
              <w:ind w:right="94"/>
            </w:pPr>
            <w:r>
              <w:t>Sexual</w:t>
            </w:r>
            <w:r>
              <w:rPr>
                <w:spacing w:val="80"/>
              </w:rPr>
              <w:t xml:space="preserve"> </w:t>
            </w:r>
            <w:r>
              <w:t xml:space="preserve">violence </w:t>
            </w:r>
            <w:r>
              <w:rPr>
                <w:spacing w:val="-4"/>
              </w:rPr>
              <w:t>and</w:t>
            </w:r>
            <w:r>
              <w:tab/>
            </w:r>
            <w:r>
              <w:rPr>
                <w:spacing w:val="-2"/>
              </w:rPr>
              <w:t>sexual harassment between</w:t>
            </w:r>
            <w:r>
              <w:rPr>
                <w:spacing w:val="40"/>
              </w:rPr>
              <w:t xml:space="preserve"> </w:t>
            </w:r>
            <w:r>
              <w:rPr>
                <w:spacing w:val="-2"/>
              </w:rPr>
              <w:t>children</w:t>
            </w:r>
            <w:r>
              <w:tab/>
            </w:r>
            <w:r>
              <w:tab/>
            </w:r>
            <w:r>
              <w:rPr>
                <w:spacing w:val="-5"/>
              </w:rPr>
              <w:t>in</w:t>
            </w:r>
          </w:p>
          <w:p w14:paraId="7EC6ED17" w14:textId="77777777" w:rsidR="00E127B5" w:rsidRDefault="00E127B5" w:rsidP="003E1124">
            <w:pPr>
              <w:pStyle w:val="TableParagraph"/>
              <w:tabs>
                <w:tab w:val="left" w:pos="1268"/>
              </w:tabs>
              <w:ind w:right="94"/>
            </w:pPr>
            <w:r>
              <w:rPr>
                <w:spacing w:val="-2"/>
              </w:rPr>
              <w:t>schools</w:t>
            </w:r>
            <w:r>
              <w:tab/>
            </w:r>
            <w:r>
              <w:rPr>
                <w:spacing w:val="-4"/>
              </w:rPr>
              <w:t xml:space="preserve">and </w:t>
            </w:r>
            <w:r>
              <w:rPr>
                <w:spacing w:val="-2"/>
              </w:rPr>
              <w:t>colleges</w:t>
            </w:r>
          </w:p>
        </w:tc>
        <w:tc>
          <w:tcPr>
            <w:tcW w:w="9055" w:type="dxa"/>
          </w:tcPr>
          <w:p w14:paraId="308276A7" w14:textId="77777777" w:rsidR="00E127B5" w:rsidRDefault="00E127B5" w:rsidP="003E1124">
            <w:pPr>
              <w:pStyle w:val="TableParagraph"/>
              <w:ind w:right="3729"/>
            </w:pPr>
            <w:r>
              <w:t xml:space="preserve">Here is advice from the WCC webpage: </w:t>
            </w:r>
            <w:hyperlink r:id="rId98" w:anchor=":~:text=The%20dedicated%20Sexual%2Dviolence%20and,and%20how%20to%20support%20victims." w:history="1">
              <w:r>
                <w:rPr>
                  <w:rStyle w:val="Hyperlink"/>
                </w:rPr>
                <w:t xml:space="preserve">Wiltshire Heathy Schools </w:t>
              </w:r>
            </w:hyperlink>
            <w:r w:rsidRPr="007F13C7">
              <w:t>.</w:t>
            </w:r>
            <w:r>
              <w:t xml:space="preserve"> </w:t>
            </w:r>
          </w:p>
          <w:p w14:paraId="180EC2B5" w14:textId="77777777" w:rsidR="00E127B5" w:rsidRDefault="00E127B5" w:rsidP="003E1124">
            <w:pPr>
              <w:pStyle w:val="TableParagraph"/>
              <w:tabs>
                <w:tab w:val="left" w:pos="1413"/>
              </w:tabs>
              <w:spacing w:line="590" w:lineRule="auto"/>
              <w:ind w:left="181" w:right="5878"/>
              <w:jc w:val="both"/>
            </w:pPr>
          </w:p>
        </w:tc>
      </w:tr>
    </w:tbl>
    <w:p w14:paraId="687344D2" w14:textId="77777777" w:rsidR="00E127B5" w:rsidRDefault="00E127B5" w:rsidP="00E127B5"/>
    <w:p w14:paraId="29240F7F" w14:textId="77777777" w:rsidR="00885361" w:rsidRDefault="00E127B5">
      <w:bookmarkStart w:id="1" w:name="_GoBack"/>
      <w:bookmarkEnd w:id="1"/>
    </w:p>
    <w:sectPr w:rsidR="00885361">
      <w:pgSz w:w="11910" w:h="16840"/>
      <w:pgMar w:top="380" w:right="320" w:bottom="280" w:left="6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Katie Riches" w:date="2024-10-23T11:14:00Z" w:initials="KR">
    <w:p w14:paraId="665EF0B4" w14:textId="77777777" w:rsidR="00E127B5" w:rsidRDefault="00E127B5" w:rsidP="00E127B5">
      <w:r>
        <w:annotationRef/>
      </w:r>
      <w:r w:rsidRPr="146DB40D">
        <w:t>I think we need to have a good look at these and decide what's relevant for the EH offer from MSM both in terms of signposting and the content that we've included, and who they are intended for - it's a real mix of professional guidance and family self-help / services at the moment.</w:t>
      </w:r>
    </w:p>
    <w:p w14:paraId="63450EEB" w14:textId="77777777" w:rsidR="00E127B5" w:rsidRDefault="00E127B5" w:rsidP="00E127B5">
      <w:r w:rsidRPr="7234F420">
        <w:t>Many of the suggestions are way beyond the EH remit.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450EE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3450EEB" w16cid:durableId="3BFECDB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C15"/>
    <w:multiLevelType w:val="hybridMultilevel"/>
    <w:tmpl w:val="7AAEE358"/>
    <w:lvl w:ilvl="0" w:tplc="6518D634">
      <w:numFmt w:val="bullet"/>
      <w:lvlText w:val=""/>
      <w:lvlJc w:val="left"/>
      <w:pPr>
        <w:ind w:left="827" w:hanging="360"/>
      </w:pPr>
      <w:rPr>
        <w:rFonts w:ascii="Wingdings" w:eastAsia="Wingdings" w:hAnsi="Wingdings" w:cs="Wingdings" w:hint="default"/>
        <w:b w:val="0"/>
        <w:bCs w:val="0"/>
        <w:i w:val="0"/>
        <w:iCs w:val="0"/>
        <w:spacing w:val="0"/>
        <w:w w:val="100"/>
        <w:sz w:val="22"/>
        <w:szCs w:val="22"/>
        <w:lang w:val="en-US" w:eastAsia="en-US" w:bidi="ar-SA"/>
      </w:rPr>
    </w:lvl>
    <w:lvl w:ilvl="1" w:tplc="1E223F60">
      <w:numFmt w:val="bullet"/>
      <w:lvlText w:val="•"/>
      <w:lvlJc w:val="left"/>
      <w:pPr>
        <w:ind w:left="1642" w:hanging="360"/>
      </w:pPr>
      <w:rPr>
        <w:rFonts w:hint="default"/>
        <w:lang w:val="en-US" w:eastAsia="en-US" w:bidi="ar-SA"/>
      </w:rPr>
    </w:lvl>
    <w:lvl w:ilvl="2" w:tplc="BB04F856">
      <w:numFmt w:val="bullet"/>
      <w:lvlText w:val="•"/>
      <w:lvlJc w:val="left"/>
      <w:pPr>
        <w:ind w:left="2465" w:hanging="360"/>
      </w:pPr>
      <w:rPr>
        <w:rFonts w:hint="default"/>
        <w:lang w:val="en-US" w:eastAsia="en-US" w:bidi="ar-SA"/>
      </w:rPr>
    </w:lvl>
    <w:lvl w:ilvl="3" w:tplc="9B580316">
      <w:numFmt w:val="bullet"/>
      <w:lvlText w:val="•"/>
      <w:lvlJc w:val="left"/>
      <w:pPr>
        <w:ind w:left="3287" w:hanging="360"/>
      </w:pPr>
      <w:rPr>
        <w:rFonts w:hint="default"/>
        <w:lang w:val="en-US" w:eastAsia="en-US" w:bidi="ar-SA"/>
      </w:rPr>
    </w:lvl>
    <w:lvl w:ilvl="4" w:tplc="B9F44EEE">
      <w:numFmt w:val="bullet"/>
      <w:lvlText w:val="•"/>
      <w:lvlJc w:val="left"/>
      <w:pPr>
        <w:ind w:left="4110" w:hanging="360"/>
      </w:pPr>
      <w:rPr>
        <w:rFonts w:hint="default"/>
        <w:lang w:val="en-US" w:eastAsia="en-US" w:bidi="ar-SA"/>
      </w:rPr>
    </w:lvl>
    <w:lvl w:ilvl="5" w:tplc="7640D798">
      <w:numFmt w:val="bullet"/>
      <w:lvlText w:val="•"/>
      <w:lvlJc w:val="left"/>
      <w:pPr>
        <w:ind w:left="4932" w:hanging="360"/>
      </w:pPr>
      <w:rPr>
        <w:rFonts w:hint="default"/>
        <w:lang w:val="en-US" w:eastAsia="en-US" w:bidi="ar-SA"/>
      </w:rPr>
    </w:lvl>
    <w:lvl w:ilvl="6" w:tplc="8F821708">
      <w:numFmt w:val="bullet"/>
      <w:lvlText w:val="•"/>
      <w:lvlJc w:val="left"/>
      <w:pPr>
        <w:ind w:left="5755" w:hanging="360"/>
      </w:pPr>
      <w:rPr>
        <w:rFonts w:hint="default"/>
        <w:lang w:val="en-US" w:eastAsia="en-US" w:bidi="ar-SA"/>
      </w:rPr>
    </w:lvl>
    <w:lvl w:ilvl="7" w:tplc="D70C99D6">
      <w:numFmt w:val="bullet"/>
      <w:lvlText w:val="•"/>
      <w:lvlJc w:val="left"/>
      <w:pPr>
        <w:ind w:left="6577" w:hanging="360"/>
      </w:pPr>
      <w:rPr>
        <w:rFonts w:hint="default"/>
        <w:lang w:val="en-US" w:eastAsia="en-US" w:bidi="ar-SA"/>
      </w:rPr>
    </w:lvl>
    <w:lvl w:ilvl="8" w:tplc="11BA8232">
      <w:numFmt w:val="bullet"/>
      <w:lvlText w:val="•"/>
      <w:lvlJc w:val="left"/>
      <w:pPr>
        <w:ind w:left="7400" w:hanging="360"/>
      </w:pPr>
      <w:rPr>
        <w:rFonts w:hint="default"/>
        <w:lang w:val="en-US" w:eastAsia="en-US" w:bidi="ar-SA"/>
      </w:rPr>
    </w:lvl>
  </w:abstractNum>
  <w:abstractNum w:abstractNumId="1" w15:restartNumberingAfterBreak="0">
    <w:nsid w:val="06936E75"/>
    <w:multiLevelType w:val="hybridMultilevel"/>
    <w:tmpl w:val="9A702410"/>
    <w:lvl w:ilvl="0" w:tplc="EED85682">
      <w:numFmt w:val="bullet"/>
      <w:lvlText w:val=""/>
      <w:lvlJc w:val="left"/>
      <w:pPr>
        <w:ind w:left="827" w:hanging="360"/>
      </w:pPr>
      <w:rPr>
        <w:rFonts w:ascii="Symbol" w:eastAsia="Symbol" w:hAnsi="Symbol" w:cs="Symbol" w:hint="default"/>
        <w:spacing w:val="0"/>
        <w:w w:val="99"/>
        <w:lang w:val="en-US" w:eastAsia="en-US" w:bidi="ar-SA"/>
      </w:rPr>
    </w:lvl>
    <w:lvl w:ilvl="1" w:tplc="4692E332">
      <w:numFmt w:val="bullet"/>
      <w:lvlText w:val="•"/>
      <w:lvlJc w:val="left"/>
      <w:pPr>
        <w:ind w:left="1642" w:hanging="360"/>
      </w:pPr>
      <w:rPr>
        <w:rFonts w:hint="default"/>
        <w:lang w:val="en-US" w:eastAsia="en-US" w:bidi="ar-SA"/>
      </w:rPr>
    </w:lvl>
    <w:lvl w:ilvl="2" w:tplc="7C60EA72">
      <w:numFmt w:val="bullet"/>
      <w:lvlText w:val="•"/>
      <w:lvlJc w:val="left"/>
      <w:pPr>
        <w:ind w:left="2465" w:hanging="360"/>
      </w:pPr>
      <w:rPr>
        <w:rFonts w:hint="default"/>
        <w:lang w:val="en-US" w:eastAsia="en-US" w:bidi="ar-SA"/>
      </w:rPr>
    </w:lvl>
    <w:lvl w:ilvl="3" w:tplc="AEB6F56A">
      <w:numFmt w:val="bullet"/>
      <w:lvlText w:val="•"/>
      <w:lvlJc w:val="left"/>
      <w:pPr>
        <w:ind w:left="3287" w:hanging="360"/>
      </w:pPr>
      <w:rPr>
        <w:rFonts w:hint="default"/>
        <w:lang w:val="en-US" w:eastAsia="en-US" w:bidi="ar-SA"/>
      </w:rPr>
    </w:lvl>
    <w:lvl w:ilvl="4" w:tplc="95D0D1EA">
      <w:numFmt w:val="bullet"/>
      <w:lvlText w:val="•"/>
      <w:lvlJc w:val="left"/>
      <w:pPr>
        <w:ind w:left="4110" w:hanging="360"/>
      </w:pPr>
      <w:rPr>
        <w:rFonts w:hint="default"/>
        <w:lang w:val="en-US" w:eastAsia="en-US" w:bidi="ar-SA"/>
      </w:rPr>
    </w:lvl>
    <w:lvl w:ilvl="5" w:tplc="871E1FD2">
      <w:numFmt w:val="bullet"/>
      <w:lvlText w:val="•"/>
      <w:lvlJc w:val="left"/>
      <w:pPr>
        <w:ind w:left="4932" w:hanging="360"/>
      </w:pPr>
      <w:rPr>
        <w:rFonts w:hint="default"/>
        <w:lang w:val="en-US" w:eastAsia="en-US" w:bidi="ar-SA"/>
      </w:rPr>
    </w:lvl>
    <w:lvl w:ilvl="6" w:tplc="0EB461F2">
      <w:numFmt w:val="bullet"/>
      <w:lvlText w:val="•"/>
      <w:lvlJc w:val="left"/>
      <w:pPr>
        <w:ind w:left="5755" w:hanging="360"/>
      </w:pPr>
      <w:rPr>
        <w:rFonts w:hint="default"/>
        <w:lang w:val="en-US" w:eastAsia="en-US" w:bidi="ar-SA"/>
      </w:rPr>
    </w:lvl>
    <w:lvl w:ilvl="7" w:tplc="D6B8EC90">
      <w:numFmt w:val="bullet"/>
      <w:lvlText w:val="•"/>
      <w:lvlJc w:val="left"/>
      <w:pPr>
        <w:ind w:left="6577" w:hanging="360"/>
      </w:pPr>
      <w:rPr>
        <w:rFonts w:hint="default"/>
        <w:lang w:val="en-US" w:eastAsia="en-US" w:bidi="ar-SA"/>
      </w:rPr>
    </w:lvl>
    <w:lvl w:ilvl="8" w:tplc="EEF6FBC8">
      <w:numFmt w:val="bullet"/>
      <w:lvlText w:val="•"/>
      <w:lvlJc w:val="left"/>
      <w:pPr>
        <w:ind w:left="7400" w:hanging="360"/>
      </w:pPr>
      <w:rPr>
        <w:rFonts w:hint="default"/>
        <w:lang w:val="en-US" w:eastAsia="en-US" w:bidi="ar-SA"/>
      </w:rPr>
    </w:lvl>
  </w:abstractNum>
  <w:abstractNum w:abstractNumId="2" w15:restartNumberingAfterBreak="0">
    <w:nsid w:val="0D831CF7"/>
    <w:multiLevelType w:val="hybridMultilevel"/>
    <w:tmpl w:val="CBF65C1C"/>
    <w:lvl w:ilvl="0" w:tplc="23C24B78">
      <w:numFmt w:val="bullet"/>
      <w:lvlText w:val="-"/>
      <w:lvlJc w:val="left"/>
      <w:pPr>
        <w:ind w:left="828" w:hanging="361"/>
      </w:pPr>
      <w:rPr>
        <w:rFonts w:ascii="Arial" w:eastAsia="Arial" w:hAnsi="Arial" w:cs="Arial" w:hint="default"/>
        <w:b w:val="0"/>
        <w:bCs w:val="0"/>
        <w:i w:val="0"/>
        <w:iCs w:val="0"/>
        <w:spacing w:val="0"/>
        <w:w w:val="99"/>
        <w:sz w:val="24"/>
        <w:szCs w:val="24"/>
        <w:lang w:val="en-US" w:eastAsia="en-US" w:bidi="ar-SA"/>
      </w:rPr>
    </w:lvl>
    <w:lvl w:ilvl="1" w:tplc="BDBC5CD0">
      <w:numFmt w:val="bullet"/>
      <w:lvlText w:val="•"/>
      <w:lvlJc w:val="left"/>
      <w:pPr>
        <w:ind w:left="1836" w:hanging="361"/>
      </w:pPr>
      <w:rPr>
        <w:rFonts w:hint="default"/>
        <w:lang w:val="en-US" w:eastAsia="en-US" w:bidi="ar-SA"/>
      </w:rPr>
    </w:lvl>
    <w:lvl w:ilvl="2" w:tplc="1024A644">
      <w:numFmt w:val="bullet"/>
      <w:lvlText w:val="•"/>
      <w:lvlJc w:val="left"/>
      <w:pPr>
        <w:ind w:left="2853" w:hanging="361"/>
      </w:pPr>
      <w:rPr>
        <w:rFonts w:hint="default"/>
        <w:lang w:val="en-US" w:eastAsia="en-US" w:bidi="ar-SA"/>
      </w:rPr>
    </w:lvl>
    <w:lvl w:ilvl="3" w:tplc="E7C65454">
      <w:numFmt w:val="bullet"/>
      <w:lvlText w:val="•"/>
      <w:lvlJc w:val="left"/>
      <w:pPr>
        <w:ind w:left="3869" w:hanging="361"/>
      </w:pPr>
      <w:rPr>
        <w:rFonts w:hint="default"/>
        <w:lang w:val="en-US" w:eastAsia="en-US" w:bidi="ar-SA"/>
      </w:rPr>
    </w:lvl>
    <w:lvl w:ilvl="4" w:tplc="8E0CF414">
      <w:numFmt w:val="bullet"/>
      <w:lvlText w:val="•"/>
      <w:lvlJc w:val="left"/>
      <w:pPr>
        <w:ind w:left="4886" w:hanging="361"/>
      </w:pPr>
      <w:rPr>
        <w:rFonts w:hint="default"/>
        <w:lang w:val="en-US" w:eastAsia="en-US" w:bidi="ar-SA"/>
      </w:rPr>
    </w:lvl>
    <w:lvl w:ilvl="5" w:tplc="3D2636F8">
      <w:numFmt w:val="bullet"/>
      <w:lvlText w:val="•"/>
      <w:lvlJc w:val="left"/>
      <w:pPr>
        <w:ind w:left="5903" w:hanging="361"/>
      </w:pPr>
      <w:rPr>
        <w:rFonts w:hint="default"/>
        <w:lang w:val="en-US" w:eastAsia="en-US" w:bidi="ar-SA"/>
      </w:rPr>
    </w:lvl>
    <w:lvl w:ilvl="6" w:tplc="18A4A5A2">
      <w:numFmt w:val="bullet"/>
      <w:lvlText w:val="•"/>
      <w:lvlJc w:val="left"/>
      <w:pPr>
        <w:ind w:left="6919" w:hanging="361"/>
      </w:pPr>
      <w:rPr>
        <w:rFonts w:hint="default"/>
        <w:lang w:val="en-US" w:eastAsia="en-US" w:bidi="ar-SA"/>
      </w:rPr>
    </w:lvl>
    <w:lvl w:ilvl="7" w:tplc="DC067054">
      <w:numFmt w:val="bullet"/>
      <w:lvlText w:val="•"/>
      <w:lvlJc w:val="left"/>
      <w:pPr>
        <w:ind w:left="7936" w:hanging="361"/>
      </w:pPr>
      <w:rPr>
        <w:rFonts w:hint="default"/>
        <w:lang w:val="en-US" w:eastAsia="en-US" w:bidi="ar-SA"/>
      </w:rPr>
    </w:lvl>
    <w:lvl w:ilvl="8" w:tplc="AA96ADEC">
      <w:numFmt w:val="bullet"/>
      <w:lvlText w:val="•"/>
      <w:lvlJc w:val="left"/>
      <w:pPr>
        <w:ind w:left="8953" w:hanging="361"/>
      </w:pPr>
      <w:rPr>
        <w:rFonts w:hint="default"/>
        <w:lang w:val="en-US" w:eastAsia="en-US" w:bidi="ar-SA"/>
      </w:rPr>
    </w:lvl>
  </w:abstractNum>
  <w:abstractNum w:abstractNumId="3" w15:restartNumberingAfterBreak="0">
    <w:nsid w:val="0FAE3CCF"/>
    <w:multiLevelType w:val="hybridMultilevel"/>
    <w:tmpl w:val="0FCECCF4"/>
    <w:lvl w:ilvl="0" w:tplc="5E9840CA">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D7F44306">
      <w:numFmt w:val="bullet"/>
      <w:lvlText w:val="•"/>
      <w:lvlJc w:val="left"/>
      <w:pPr>
        <w:ind w:left="1642" w:hanging="360"/>
      </w:pPr>
      <w:rPr>
        <w:rFonts w:hint="default"/>
        <w:lang w:val="en-US" w:eastAsia="en-US" w:bidi="ar-SA"/>
      </w:rPr>
    </w:lvl>
    <w:lvl w:ilvl="2" w:tplc="8830F9A8">
      <w:numFmt w:val="bullet"/>
      <w:lvlText w:val="•"/>
      <w:lvlJc w:val="left"/>
      <w:pPr>
        <w:ind w:left="2465" w:hanging="360"/>
      </w:pPr>
      <w:rPr>
        <w:rFonts w:hint="default"/>
        <w:lang w:val="en-US" w:eastAsia="en-US" w:bidi="ar-SA"/>
      </w:rPr>
    </w:lvl>
    <w:lvl w:ilvl="3" w:tplc="6A08408C">
      <w:numFmt w:val="bullet"/>
      <w:lvlText w:val="•"/>
      <w:lvlJc w:val="left"/>
      <w:pPr>
        <w:ind w:left="3287" w:hanging="360"/>
      </w:pPr>
      <w:rPr>
        <w:rFonts w:hint="default"/>
        <w:lang w:val="en-US" w:eastAsia="en-US" w:bidi="ar-SA"/>
      </w:rPr>
    </w:lvl>
    <w:lvl w:ilvl="4" w:tplc="9580DB60">
      <w:numFmt w:val="bullet"/>
      <w:lvlText w:val="•"/>
      <w:lvlJc w:val="left"/>
      <w:pPr>
        <w:ind w:left="4110" w:hanging="360"/>
      </w:pPr>
      <w:rPr>
        <w:rFonts w:hint="default"/>
        <w:lang w:val="en-US" w:eastAsia="en-US" w:bidi="ar-SA"/>
      </w:rPr>
    </w:lvl>
    <w:lvl w:ilvl="5" w:tplc="7AB03890">
      <w:numFmt w:val="bullet"/>
      <w:lvlText w:val="•"/>
      <w:lvlJc w:val="left"/>
      <w:pPr>
        <w:ind w:left="4932" w:hanging="360"/>
      </w:pPr>
      <w:rPr>
        <w:rFonts w:hint="default"/>
        <w:lang w:val="en-US" w:eastAsia="en-US" w:bidi="ar-SA"/>
      </w:rPr>
    </w:lvl>
    <w:lvl w:ilvl="6" w:tplc="3A8C7B70">
      <w:numFmt w:val="bullet"/>
      <w:lvlText w:val="•"/>
      <w:lvlJc w:val="left"/>
      <w:pPr>
        <w:ind w:left="5755" w:hanging="360"/>
      </w:pPr>
      <w:rPr>
        <w:rFonts w:hint="default"/>
        <w:lang w:val="en-US" w:eastAsia="en-US" w:bidi="ar-SA"/>
      </w:rPr>
    </w:lvl>
    <w:lvl w:ilvl="7" w:tplc="F05C875E">
      <w:numFmt w:val="bullet"/>
      <w:lvlText w:val="•"/>
      <w:lvlJc w:val="left"/>
      <w:pPr>
        <w:ind w:left="6577" w:hanging="360"/>
      </w:pPr>
      <w:rPr>
        <w:rFonts w:hint="default"/>
        <w:lang w:val="en-US" w:eastAsia="en-US" w:bidi="ar-SA"/>
      </w:rPr>
    </w:lvl>
    <w:lvl w:ilvl="8" w:tplc="BB681C36">
      <w:numFmt w:val="bullet"/>
      <w:lvlText w:val="•"/>
      <w:lvlJc w:val="left"/>
      <w:pPr>
        <w:ind w:left="7400" w:hanging="360"/>
      </w:pPr>
      <w:rPr>
        <w:rFonts w:hint="default"/>
        <w:lang w:val="en-US" w:eastAsia="en-US" w:bidi="ar-SA"/>
      </w:rPr>
    </w:lvl>
  </w:abstractNum>
  <w:abstractNum w:abstractNumId="4" w15:restartNumberingAfterBreak="0">
    <w:nsid w:val="10E43312"/>
    <w:multiLevelType w:val="hybridMultilevel"/>
    <w:tmpl w:val="D6285B32"/>
    <w:lvl w:ilvl="0" w:tplc="0C94C8DC">
      <w:numFmt w:val="bullet"/>
      <w:lvlText w:val="-"/>
      <w:lvlJc w:val="left"/>
      <w:pPr>
        <w:ind w:left="225" w:hanging="118"/>
      </w:pPr>
      <w:rPr>
        <w:rFonts w:ascii="Calibri" w:eastAsia="Calibri" w:hAnsi="Calibri" w:cs="Calibri" w:hint="default"/>
        <w:b w:val="0"/>
        <w:bCs w:val="0"/>
        <w:i w:val="0"/>
        <w:iCs w:val="0"/>
        <w:spacing w:val="0"/>
        <w:w w:val="100"/>
        <w:sz w:val="22"/>
        <w:szCs w:val="22"/>
        <w:lang w:val="en-US" w:eastAsia="en-US" w:bidi="ar-SA"/>
      </w:rPr>
    </w:lvl>
    <w:lvl w:ilvl="1" w:tplc="562C446E">
      <w:numFmt w:val="bullet"/>
      <w:lvlText w:val="•"/>
      <w:lvlJc w:val="left"/>
      <w:pPr>
        <w:ind w:left="1102" w:hanging="118"/>
      </w:pPr>
      <w:rPr>
        <w:rFonts w:hint="default"/>
        <w:lang w:val="en-US" w:eastAsia="en-US" w:bidi="ar-SA"/>
      </w:rPr>
    </w:lvl>
    <w:lvl w:ilvl="2" w:tplc="93A483DC">
      <w:numFmt w:val="bullet"/>
      <w:lvlText w:val="•"/>
      <w:lvlJc w:val="left"/>
      <w:pPr>
        <w:ind w:left="1985" w:hanging="118"/>
      </w:pPr>
      <w:rPr>
        <w:rFonts w:hint="default"/>
        <w:lang w:val="en-US" w:eastAsia="en-US" w:bidi="ar-SA"/>
      </w:rPr>
    </w:lvl>
    <w:lvl w:ilvl="3" w:tplc="013E142C">
      <w:numFmt w:val="bullet"/>
      <w:lvlText w:val="•"/>
      <w:lvlJc w:val="left"/>
      <w:pPr>
        <w:ind w:left="2867" w:hanging="118"/>
      </w:pPr>
      <w:rPr>
        <w:rFonts w:hint="default"/>
        <w:lang w:val="en-US" w:eastAsia="en-US" w:bidi="ar-SA"/>
      </w:rPr>
    </w:lvl>
    <w:lvl w:ilvl="4" w:tplc="45040288">
      <w:numFmt w:val="bullet"/>
      <w:lvlText w:val="•"/>
      <w:lvlJc w:val="left"/>
      <w:pPr>
        <w:ind w:left="3750" w:hanging="118"/>
      </w:pPr>
      <w:rPr>
        <w:rFonts w:hint="default"/>
        <w:lang w:val="en-US" w:eastAsia="en-US" w:bidi="ar-SA"/>
      </w:rPr>
    </w:lvl>
    <w:lvl w:ilvl="5" w:tplc="5B7AD804">
      <w:numFmt w:val="bullet"/>
      <w:lvlText w:val="•"/>
      <w:lvlJc w:val="left"/>
      <w:pPr>
        <w:ind w:left="4632" w:hanging="118"/>
      </w:pPr>
      <w:rPr>
        <w:rFonts w:hint="default"/>
        <w:lang w:val="en-US" w:eastAsia="en-US" w:bidi="ar-SA"/>
      </w:rPr>
    </w:lvl>
    <w:lvl w:ilvl="6" w:tplc="B134CDBE">
      <w:numFmt w:val="bullet"/>
      <w:lvlText w:val="•"/>
      <w:lvlJc w:val="left"/>
      <w:pPr>
        <w:ind w:left="5515" w:hanging="118"/>
      </w:pPr>
      <w:rPr>
        <w:rFonts w:hint="default"/>
        <w:lang w:val="en-US" w:eastAsia="en-US" w:bidi="ar-SA"/>
      </w:rPr>
    </w:lvl>
    <w:lvl w:ilvl="7" w:tplc="999C7EF8">
      <w:numFmt w:val="bullet"/>
      <w:lvlText w:val="•"/>
      <w:lvlJc w:val="left"/>
      <w:pPr>
        <w:ind w:left="6397" w:hanging="118"/>
      </w:pPr>
      <w:rPr>
        <w:rFonts w:hint="default"/>
        <w:lang w:val="en-US" w:eastAsia="en-US" w:bidi="ar-SA"/>
      </w:rPr>
    </w:lvl>
    <w:lvl w:ilvl="8" w:tplc="776266B0">
      <w:numFmt w:val="bullet"/>
      <w:lvlText w:val="•"/>
      <w:lvlJc w:val="left"/>
      <w:pPr>
        <w:ind w:left="7280" w:hanging="118"/>
      </w:pPr>
      <w:rPr>
        <w:rFonts w:hint="default"/>
        <w:lang w:val="en-US" w:eastAsia="en-US" w:bidi="ar-SA"/>
      </w:rPr>
    </w:lvl>
  </w:abstractNum>
  <w:abstractNum w:abstractNumId="5" w15:restartNumberingAfterBreak="0">
    <w:nsid w:val="13E7402F"/>
    <w:multiLevelType w:val="hybridMultilevel"/>
    <w:tmpl w:val="D5A01D8A"/>
    <w:lvl w:ilvl="0" w:tplc="08090001">
      <w:start w:val="1"/>
      <w:numFmt w:val="bullet"/>
      <w:lvlText w:val=""/>
      <w:lvlJc w:val="left"/>
      <w:pPr>
        <w:ind w:left="828" w:hanging="361"/>
      </w:pPr>
      <w:rPr>
        <w:rFonts w:ascii="Symbol" w:hAnsi="Symbol" w:hint="default"/>
        <w:spacing w:val="0"/>
        <w:w w:val="100"/>
        <w:lang w:val="en-US" w:eastAsia="en-US" w:bidi="ar-SA"/>
      </w:rPr>
    </w:lvl>
    <w:lvl w:ilvl="1" w:tplc="A9D26360">
      <w:numFmt w:val="bullet"/>
      <w:lvlText w:val="•"/>
      <w:lvlJc w:val="left"/>
      <w:pPr>
        <w:ind w:left="1836" w:hanging="361"/>
      </w:pPr>
      <w:rPr>
        <w:rFonts w:hint="default"/>
        <w:lang w:val="en-US" w:eastAsia="en-US" w:bidi="ar-SA"/>
      </w:rPr>
    </w:lvl>
    <w:lvl w:ilvl="2" w:tplc="C744F53C">
      <w:numFmt w:val="bullet"/>
      <w:lvlText w:val="•"/>
      <w:lvlJc w:val="left"/>
      <w:pPr>
        <w:ind w:left="2853" w:hanging="361"/>
      </w:pPr>
      <w:rPr>
        <w:rFonts w:hint="default"/>
        <w:lang w:val="en-US" w:eastAsia="en-US" w:bidi="ar-SA"/>
      </w:rPr>
    </w:lvl>
    <w:lvl w:ilvl="3" w:tplc="89724206">
      <w:numFmt w:val="bullet"/>
      <w:lvlText w:val="•"/>
      <w:lvlJc w:val="left"/>
      <w:pPr>
        <w:ind w:left="3869" w:hanging="361"/>
      </w:pPr>
      <w:rPr>
        <w:rFonts w:hint="default"/>
        <w:lang w:val="en-US" w:eastAsia="en-US" w:bidi="ar-SA"/>
      </w:rPr>
    </w:lvl>
    <w:lvl w:ilvl="4" w:tplc="353A6458">
      <w:numFmt w:val="bullet"/>
      <w:lvlText w:val="•"/>
      <w:lvlJc w:val="left"/>
      <w:pPr>
        <w:ind w:left="4886" w:hanging="361"/>
      </w:pPr>
      <w:rPr>
        <w:rFonts w:hint="default"/>
        <w:lang w:val="en-US" w:eastAsia="en-US" w:bidi="ar-SA"/>
      </w:rPr>
    </w:lvl>
    <w:lvl w:ilvl="5" w:tplc="F10E29AC">
      <w:numFmt w:val="bullet"/>
      <w:lvlText w:val="•"/>
      <w:lvlJc w:val="left"/>
      <w:pPr>
        <w:ind w:left="5903" w:hanging="361"/>
      </w:pPr>
      <w:rPr>
        <w:rFonts w:hint="default"/>
        <w:lang w:val="en-US" w:eastAsia="en-US" w:bidi="ar-SA"/>
      </w:rPr>
    </w:lvl>
    <w:lvl w:ilvl="6" w:tplc="F0220D7A">
      <w:numFmt w:val="bullet"/>
      <w:lvlText w:val="•"/>
      <w:lvlJc w:val="left"/>
      <w:pPr>
        <w:ind w:left="6919" w:hanging="361"/>
      </w:pPr>
      <w:rPr>
        <w:rFonts w:hint="default"/>
        <w:lang w:val="en-US" w:eastAsia="en-US" w:bidi="ar-SA"/>
      </w:rPr>
    </w:lvl>
    <w:lvl w:ilvl="7" w:tplc="3E7ED9F2">
      <w:numFmt w:val="bullet"/>
      <w:lvlText w:val="•"/>
      <w:lvlJc w:val="left"/>
      <w:pPr>
        <w:ind w:left="7936" w:hanging="361"/>
      </w:pPr>
      <w:rPr>
        <w:rFonts w:hint="default"/>
        <w:lang w:val="en-US" w:eastAsia="en-US" w:bidi="ar-SA"/>
      </w:rPr>
    </w:lvl>
    <w:lvl w:ilvl="8" w:tplc="ADD081CE">
      <w:numFmt w:val="bullet"/>
      <w:lvlText w:val="•"/>
      <w:lvlJc w:val="left"/>
      <w:pPr>
        <w:ind w:left="8953" w:hanging="361"/>
      </w:pPr>
      <w:rPr>
        <w:rFonts w:hint="default"/>
        <w:lang w:val="en-US" w:eastAsia="en-US" w:bidi="ar-SA"/>
      </w:rPr>
    </w:lvl>
  </w:abstractNum>
  <w:abstractNum w:abstractNumId="6" w15:restartNumberingAfterBreak="0">
    <w:nsid w:val="23802D99"/>
    <w:multiLevelType w:val="hybridMultilevel"/>
    <w:tmpl w:val="E3108D3C"/>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7" w15:restartNumberingAfterBreak="0">
    <w:nsid w:val="28271830"/>
    <w:multiLevelType w:val="hybridMultilevel"/>
    <w:tmpl w:val="612656A0"/>
    <w:lvl w:ilvl="0" w:tplc="975C36D6">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0FB87A18">
      <w:numFmt w:val="bullet"/>
      <w:lvlText w:val="•"/>
      <w:lvlJc w:val="left"/>
      <w:pPr>
        <w:ind w:left="1642" w:hanging="360"/>
      </w:pPr>
      <w:rPr>
        <w:rFonts w:hint="default"/>
        <w:lang w:val="en-US" w:eastAsia="en-US" w:bidi="ar-SA"/>
      </w:rPr>
    </w:lvl>
    <w:lvl w:ilvl="2" w:tplc="6DE8D382">
      <w:numFmt w:val="bullet"/>
      <w:lvlText w:val="•"/>
      <w:lvlJc w:val="left"/>
      <w:pPr>
        <w:ind w:left="2465" w:hanging="360"/>
      </w:pPr>
      <w:rPr>
        <w:rFonts w:hint="default"/>
        <w:lang w:val="en-US" w:eastAsia="en-US" w:bidi="ar-SA"/>
      </w:rPr>
    </w:lvl>
    <w:lvl w:ilvl="3" w:tplc="D6DC75DE">
      <w:numFmt w:val="bullet"/>
      <w:lvlText w:val="•"/>
      <w:lvlJc w:val="left"/>
      <w:pPr>
        <w:ind w:left="3287" w:hanging="360"/>
      </w:pPr>
      <w:rPr>
        <w:rFonts w:hint="default"/>
        <w:lang w:val="en-US" w:eastAsia="en-US" w:bidi="ar-SA"/>
      </w:rPr>
    </w:lvl>
    <w:lvl w:ilvl="4" w:tplc="4216949A">
      <w:numFmt w:val="bullet"/>
      <w:lvlText w:val="•"/>
      <w:lvlJc w:val="left"/>
      <w:pPr>
        <w:ind w:left="4110" w:hanging="360"/>
      </w:pPr>
      <w:rPr>
        <w:rFonts w:hint="default"/>
        <w:lang w:val="en-US" w:eastAsia="en-US" w:bidi="ar-SA"/>
      </w:rPr>
    </w:lvl>
    <w:lvl w:ilvl="5" w:tplc="683C4982">
      <w:numFmt w:val="bullet"/>
      <w:lvlText w:val="•"/>
      <w:lvlJc w:val="left"/>
      <w:pPr>
        <w:ind w:left="4932" w:hanging="360"/>
      </w:pPr>
      <w:rPr>
        <w:rFonts w:hint="default"/>
        <w:lang w:val="en-US" w:eastAsia="en-US" w:bidi="ar-SA"/>
      </w:rPr>
    </w:lvl>
    <w:lvl w:ilvl="6" w:tplc="814804B6">
      <w:numFmt w:val="bullet"/>
      <w:lvlText w:val="•"/>
      <w:lvlJc w:val="left"/>
      <w:pPr>
        <w:ind w:left="5755" w:hanging="360"/>
      </w:pPr>
      <w:rPr>
        <w:rFonts w:hint="default"/>
        <w:lang w:val="en-US" w:eastAsia="en-US" w:bidi="ar-SA"/>
      </w:rPr>
    </w:lvl>
    <w:lvl w:ilvl="7" w:tplc="056AFB9C">
      <w:numFmt w:val="bullet"/>
      <w:lvlText w:val="•"/>
      <w:lvlJc w:val="left"/>
      <w:pPr>
        <w:ind w:left="6577" w:hanging="360"/>
      </w:pPr>
      <w:rPr>
        <w:rFonts w:hint="default"/>
        <w:lang w:val="en-US" w:eastAsia="en-US" w:bidi="ar-SA"/>
      </w:rPr>
    </w:lvl>
    <w:lvl w:ilvl="8" w:tplc="18D4C788">
      <w:numFmt w:val="bullet"/>
      <w:lvlText w:val="•"/>
      <w:lvlJc w:val="left"/>
      <w:pPr>
        <w:ind w:left="7400" w:hanging="360"/>
      </w:pPr>
      <w:rPr>
        <w:rFonts w:hint="default"/>
        <w:lang w:val="en-US" w:eastAsia="en-US" w:bidi="ar-SA"/>
      </w:rPr>
    </w:lvl>
  </w:abstractNum>
  <w:abstractNum w:abstractNumId="8" w15:restartNumberingAfterBreak="0">
    <w:nsid w:val="2B0C241A"/>
    <w:multiLevelType w:val="hybridMultilevel"/>
    <w:tmpl w:val="416E80C0"/>
    <w:lvl w:ilvl="0" w:tplc="A87ACBC0">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01465734">
      <w:numFmt w:val="bullet"/>
      <w:lvlText w:val="•"/>
      <w:lvlJc w:val="left"/>
      <w:pPr>
        <w:ind w:left="1642" w:hanging="360"/>
      </w:pPr>
      <w:rPr>
        <w:rFonts w:hint="default"/>
        <w:lang w:val="en-US" w:eastAsia="en-US" w:bidi="ar-SA"/>
      </w:rPr>
    </w:lvl>
    <w:lvl w:ilvl="2" w:tplc="BAC4A918">
      <w:numFmt w:val="bullet"/>
      <w:lvlText w:val="•"/>
      <w:lvlJc w:val="left"/>
      <w:pPr>
        <w:ind w:left="2465" w:hanging="360"/>
      </w:pPr>
      <w:rPr>
        <w:rFonts w:hint="default"/>
        <w:lang w:val="en-US" w:eastAsia="en-US" w:bidi="ar-SA"/>
      </w:rPr>
    </w:lvl>
    <w:lvl w:ilvl="3" w:tplc="96FA59AC">
      <w:numFmt w:val="bullet"/>
      <w:lvlText w:val="•"/>
      <w:lvlJc w:val="left"/>
      <w:pPr>
        <w:ind w:left="3287" w:hanging="360"/>
      </w:pPr>
      <w:rPr>
        <w:rFonts w:hint="default"/>
        <w:lang w:val="en-US" w:eastAsia="en-US" w:bidi="ar-SA"/>
      </w:rPr>
    </w:lvl>
    <w:lvl w:ilvl="4" w:tplc="93107896">
      <w:numFmt w:val="bullet"/>
      <w:lvlText w:val="•"/>
      <w:lvlJc w:val="left"/>
      <w:pPr>
        <w:ind w:left="4110" w:hanging="360"/>
      </w:pPr>
      <w:rPr>
        <w:rFonts w:hint="default"/>
        <w:lang w:val="en-US" w:eastAsia="en-US" w:bidi="ar-SA"/>
      </w:rPr>
    </w:lvl>
    <w:lvl w:ilvl="5" w:tplc="83F8374E">
      <w:numFmt w:val="bullet"/>
      <w:lvlText w:val="•"/>
      <w:lvlJc w:val="left"/>
      <w:pPr>
        <w:ind w:left="4932" w:hanging="360"/>
      </w:pPr>
      <w:rPr>
        <w:rFonts w:hint="default"/>
        <w:lang w:val="en-US" w:eastAsia="en-US" w:bidi="ar-SA"/>
      </w:rPr>
    </w:lvl>
    <w:lvl w:ilvl="6" w:tplc="1988FF9C">
      <w:numFmt w:val="bullet"/>
      <w:lvlText w:val="•"/>
      <w:lvlJc w:val="left"/>
      <w:pPr>
        <w:ind w:left="5755" w:hanging="360"/>
      </w:pPr>
      <w:rPr>
        <w:rFonts w:hint="default"/>
        <w:lang w:val="en-US" w:eastAsia="en-US" w:bidi="ar-SA"/>
      </w:rPr>
    </w:lvl>
    <w:lvl w:ilvl="7" w:tplc="D10C795E">
      <w:numFmt w:val="bullet"/>
      <w:lvlText w:val="•"/>
      <w:lvlJc w:val="left"/>
      <w:pPr>
        <w:ind w:left="6577" w:hanging="360"/>
      </w:pPr>
      <w:rPr>
        <w:rFonts w:hint="default"/>
        <w:lang w:val="en-US" w:eastAsia="en-US" w:bidi="ar-SA"/>
      </w:rPr>
    </w:lvl>
    <w:lvl w:ilvl="8" w:tplc="7618DF0C">
      <w:numFmt w:val="bullet"/>
      <w:lvlText w:val="•"/>
      <w:lvlJc w:val="left"/>
      <w:pPr>
        <w:ind w:left="7400" w:hanging="360"/>
      </w:pPr>
      <w:rPr>
        <w:rFonts w:hint="default"/>
        <w:lang w:val="en-US" w:eastAsia="en-US" w:bidi="ar-SA"/>
      </w:rPr>
    </w:lvl>
  </w:abstractNum>
  <w:abstractNum w:abstractNumId="9" w15:restartNumberingAfterBreak="0">
    <w:nsid w:val="54C147E6"/>
    <w:multiLevelType w:val="hybridMultilevel"/>
    <w:tmpl w:val="32A438CC"/>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0" w15:restartNumberingAfterBreak="0">
    <w:nsid w:val="564E353E"/>
    <w:multiLevelType w:val="hybridMultilevel"/>
    <w:tmpl w:val="8728AD98"/>
    <w:lvl w:ilvl="0" w:tplc="52E6C84E">
      <w:numFmt w:val="bullet"/>
      <w:lvlText w:val="-"/>
      <w:lvlJc w:val="left"/>
      <w:pPr>
        <w:ind w:left="107" w:hanging="113"/>
      </w:pPr>
      <w:rPr>
        <w:rFonts w:ascii="Calibri" w:eastAsia="Calibri" w:hAnsi="Calibri" w:cs="Calibri" w:hint="default"/>
        <w:b w:val="0"/>
        <w:bCs w:val="0"/>
        <w:i/>
        <w:iCs/>
        <w:spacing w:val="0"/>
        <w:w w:val="100"/>
        <w:sz w:val="22"/>
        <w:szCs w:val="22"/>
        <w:lang w:val="en-US" w:eastAsia="en-US" w:bidi="ar-SA"/>
      </w:rPr>
    </w:lvl>
    <w:lvl w:ilvl="1" w:tplc="CDE67BDA">
      <w:numFmt w:val="bullet"/>
      <w:lvlText w:val="•"/>
      <w:lvlJc w:val="left"/>
      <w:pPr>
        <w:ind w:left="994" w:hanging="113"/>
      </w:pPr>
      <w:rPr>
        <w:rFonts w:hint="default"/>
        <w:lang w:val="en-US" w:eastAsia="en-US" w:bidi="ar-SA"/>
      </w:rPr>
    </w:lvl>
    <w:lvl w:ilvl="2" w:tplc="D820D16A">
      <w:numFmt w:val="bullet"/>
      <w:lvlText w:val="•"/>
      <w:lvlJc w:val="left"/>
      <w:pPr>
        <w:ind w:left="1889" w:hanging="113"/>
      </w:pPr>
      <w:rPr>
        <w:rFonts w:hint="default"/>
        <w:lang w:val="en-US" w:eastAsia="en-US" w:bidi="ar-SA"/>
      </w:rPr>
    </w:lvl>
    <w:lvl w:ilvl="3" w:tplc="592C729C">
      <w:numFmt w:val="bullet"/>
      <w:lvlText w:val="•"/>
      <w:lvlJc w:val="left"/>
      <w:pPr>
        <w:ind w:left="2783" w:hanging="113"/>
      </w:pPr>
      <w:rPr>
        <w:rFonts w:hint="default"/>
        <w:lang w:val="en-US" w:eastAsia="en-US" w:bidi="ar-SA"/>
      </w:rPr>
    </w:lvl>
    <w:lvl w:ilvl="4" w:tplc="2D1E279E">
      <w:numFmt w:val="bullet"/>
      <w:lvlText w:val="•"/>
      <w:lvlJc w:val="left"/>
      <w:pPr>
        <w:ind w:left="3678" w:hanging="113"/>
      </w:pPr>
      <w:rPr>
        <w:rFonts w:hint="default"/>
        <w:lang w:val="en-US" w:eastAsia="en-US" w:bidi="ar-SA"/>
      </w:rPr>
    </w:lvl>
    <w:lvl w:ilvl="5" w:tplc="5E10F47E">
      <w:numFmt w:val="bullet"/>
      <w:lvlText w:val="•"/>
      <w:lvlJc w:val="left"/>
      <w:pPr>
        <w:ind w:left="4572" w:hanging="113"/>
      </w:pPr>
      <w:rPr>
        <w:rFonts w:hint="default"/>
        <w:lang w:val="en-US" w:eastAsia="en-US" w:bidi="ar-SA"/>
      </w:rPr>
    </w:lvl>
    <w:lvl w:ilvl="6" w:tplc="2A3E1BB8">
      <w:numFmt w:val="bullet"/>
      <w:lvlText w:val="•"/>
      <w:lvlJc w:val="left"/>
      <w:pPr>
        <w:ind w:left="5467" w:hanging="113"/>
      </w:pPr>
      <w:rPr>
        <w:rFonts w:hint="default"/>
        <w:lang w:val="en-US" w:eastAsia="en-US" w:bidi="ar-SA"/>
      </w:rPr>
    </w:lvl>
    <w:lvl w:ilvl="7" w:tplc="CF6A8DEC">
      <w:numFmt w:val="bullet"/>
      <w:lvlText w:val="•"/>
      <w:lvlJc w:val="left"/>
      <w:pPr>
        <w:ind w:left="6361" w:hanging="113"/>
      </w:pPr>
      <w:rPr>
        <w:rFonts w:hint="default"/>
        <w:lang w:val="en-US" w:eastAsia="en-US" w:bidi="ar-SA"/>
      </w:rPr>
    </w:lvl>
    <w:lvl w:ilvl="8" w:tplc="1422A674">
      <w:numFmt w:val="bullet"/>
      <w:lvlText w:val="•"/>
      <w:lvlJc w:val="left"/>
      <w:pPr>
        <w:ind w:left="7256" w:hanging="113"/>
      </w:pPr>
      <w:rPr>
        <w:rFonts w:hint="default"/>
        <w:lang w:val="en-US" w:eastAsia="en-US" w:bidi="ar-SA"/>
      </w:rPr>
    </w:lvl>
  </w:abstractNum>
  <w:abstractNum w:abstractNumId="11" w15:restartNumberingAfterBreak="0">
    <w:nsid w:val="6355062B"/>
    <w:multiLevelType w:val="hybridMultilevel"/>
    <w:tmpl w:val="BE3C8A52"/>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12" w15:restartNumberingAfterBreak="0">
    <w:nsid w:val="6944293F"/>
    <w:multiLevelType w:val="hybridMultilevel"/>
    <w:tmpl w:val="FE362406"/>
    <w:lvl w:ilvl="0" w:tplc="81563DB6">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BCB0415E">
      <w:numFmt w:val="bullet"/>
      <w:lvlText w:val="•"/>
      <w:lvlJc w:val="left"/>
      <w:pPr>
        <w:ind w:left="1642" w:hanging="360"/>
      </w:pPr>
      <w:rPr>
        <w:rFonts w:hint="default"/>
        <w:lang w:val="en-US" w:eastAsia="en-US" w:bidi="ar-SA"/>
      </w:rPr>
    </w:lvl>
    <w:lvl w:ilvl="2" w:tplc="28CEC07A">
      <w:numFmt w:val="bullet"/>
      <w:lvlText w:val="•"/>
      <w:lvlJc w:val="left"/>
      <w:pPr>
        <w:ind w:left="2465" w:hanging="360"/>
      </w:pPr>
      <w:rPr>
        <w:rFonts w:hint="default"/>
        <w:lang w:val="en-US" w:eastAsia="en-US" w:bidi="ar-SA"/>
      </w:rPr>
    </w:lvl>
    <w:lvl w:ilvl="3" w:tplc="7EF884CA">
      <w:numFmt w:val="bullet"/>
      <w:lvlText w:val="•"/>
      <w:lvlJc w:val="left"/>
      <w:pPr>
        <w:ind w:left="3287" w:hanging="360"/>
      </w:pPr>
      <w:rPr>
        <w:rFonts w:hint="default"/>
        <w:lang w:val="en-US" w:eastAsia="en-US" w:bidi="ar-SA"/>
      </w:rPr>
    </w:lvl>
    <w:lvl w:ilvl="4" w:tplc="C0EC918E">
      <w:numFmt w:val="bullet"/>
      <w:lvlText w:val="•"/>
      <w:lvlJc w:val="left"/>
      <w:pPr>
        <w:ind w:left="4110" w:hanging="360"/>
      </w:pPr>
      <w:rPr>
        <w:rFonts w:hint="default"/>
        <w:lang w:val="en-US" w:eastAsia="en-US" w:bidi="ar-SA"/>
      </w:rPr>
    </w:lvl>
    <w:lvl w:ilvl="5" w:tplc="7382B0D6">
      <w:numFmt w:val="bullet"/>
      <w:lvlText w:val="•"/>
      <w:lvlJc w:val="left"/>
      <w:pPr>
        <w:ind w:left="4932" w:hanging="360"/>
      </w:pPr>
      <w:rPr>
        <w:rFonts w:hint="default"/>
        <w:lang w:val="en-US" w:eastAsia="en-US" w:bidi="ar-SA"/>
      </w:rPr>
    </w:lvl>
    <w:lvl w:ilvl="6" w:tplc="B1C211F2">
      <w:numFmt w:val="bullet"/>
      <w:lvlText w:val="•"/>
      <w:lvlJc w:val="left"/>
      <w:pPr>
        <w:ind w:left="5755" w:hanging="360"/>
      </w:pPr>
      <w:rPr>
        <w:rFonts w:hint="default"/>
        <w:lang w:val="en-US" w:eastAsia="en-US" w:bidi="ar-SA"/>
      </w:rPr>
    </w:lvl>
    <w:lvl w:ilvl="7" w:tplc="D982D1B2">
      <w:numFmt w:val="bullet"/>
      <w:lvlText w:val="•"/>
      <w:lvlJc w:val="left"/>
      <w:pPr>
        <w:ind w:left="6577" w:hanging="360"/>
      </w:pPr>
      <w:rPr>
        <w:rFonts w:hint="default"/>
        <w:lang w:val="en-US" w:eastAsia="en-US" w:bidi="ar-SA"/>
      </w:rPr>
    </w:lvl>
    <w:lvl w:ilvl="8" w:tplc="476A1322">
      <w:numFmt w:val="bullet"/>
      <w:lvlText w:val="•"/>
      <w:lvlJc w:val="left"/>
      <w:pPr>
        <w:ind w:left="7400" w:hanging="360"/>
      </w:pPr>
      <w:rPr>
        <w:rFonts w:hint="default"/>
        <w:lang w:val="en-US" w:eastAsia="en-US" w:bidi="ar-SA"/>
      </w:rPr>
    </w:lvl>
  </w:abstractNum>
  <w:num w:numId="1">
    <w:abstractNumId w:val="0"/>
  </w:num>
  <w:num w:numId="2">
    <w:abstractNumId w:val="4"/>
  </w:num>
  <w:num w:numId="3">
    <w:abstractNumId w:val="1"/>
  </w:num>
  <w:num w:numId="4">
    <w:abstractNumId w:val="12"/>
  </w:num>
  <w:num w:numId="5">
    <w:abstractNumId w:val="8"/>
  </w:num>
  <w:num w:numId="6">
    <w:abstractNumId w:val="7"/>
  </w:num>
  <w:num w:numId="7">
    <w:abstractNumId w:val="3"/>
  </w:num>
  <w:num w:numId="8">
    <w:abstractNumId w:val="10"/>
  </w:num>
  <w:num w:numId="9">
    <w:abstractNumId w:val="5"/>
  </w:num>
  <w:num w:numId="10">
    <w:abstractNumId w:val="2"/>
  </w:num>
  <w:num w:numId="11">
    <w:abstractNumId w:val="11"/>
  </w:num>
  <w:num w:numId="12">
    <w:abstractNumId w:val="6"/>
  </w:num>
  <w:num w:numId="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ie Riches">
    <w15:presenceInfo w15:providerId="AD" w15:userId="S::kriches@marlboroughstmarys.wilts.sch.uk::4689bd5a-3b54-48b4-913d-d424cdaf0d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7B5"/>
    <w:rsid w:val="0085627F"/>
    <w:rsid w:val="00C05974"/>
    <w:rsid w:val="00E1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7604"/>
  <w15:chartTrackingRefBased/>
  <w15:docId w15:val="{7C7CAA78-5A36-440A-BF5F-8C50A823A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27B5"/>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E127B5"/>
    <w:pPr>
      <w:spacing w:before="28"/>
      <w:ind w:left="107"/>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7B5"/>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E127B5"/>
    <w:pPr>
      <w:ind w:left="828"/>
    </w:pPr>
    <w:rPr>
      <w:sz w:val="24"/>
      <w:szCs w:val="24"/>
    </w:rPr>
  </w:style>
  <w:style w:type="character" w:customStyle="1" w:styleId="BodyTextChar">
    <w:name w:val="Body Text Char"/>
    <w:basedOn w:val="DefaultParagraphFont"/>
    <w:link w:val="BodyText"/>
    <w:uiPriority w:val="1"/>
    <w:rsid w:val="00E127B5"/>
    <w:rPr>
      <w:rFonts w:ascii="Calibri" w:eastAsia="Calibri" w:hAnsi="Calibri" w:cs="Calibri"/>
      <w:sz w:val="24"/>
      <w:szCs w:val="24"/>
      <w:lang w:val="en-US"/>
    </w:rPr>
  </w:style>
  <w:style w:type="paragraph" w:styleId="ListParagraph">
    <w:name w:val="List Paragraph"/>
    <w:basedOn w:val="Normal"/>
    <w:uiPriority w:val="1"/>
    <w:qFormat/>
    <w:rsid w:val="00E127B5"/>
    <w:pPr>
      <w:ind w:left="828" w:hanging="361"/>
      <w:jc w:val="both"/>
    </w:pPr>
  </w:style>
  <w:style w:type="paragraph" w:customStyle="1" w:styleId="TableParagraph">
    <w:name w:val="Table Paragraph"/>
    <w:basedOn w:val="Normal"/>
    <w:uiPriority w:val="1"/>
    <w:qFormat/>
    <w:rsid w:val="00E127B5"/>
    <w:pPr>
      <w:ind w:left="107"/>
    </w:pPr>
  </w:style>
  <w:style w:type="paragraph" w:styleId="NormalWeb">
    <w:name w:val="Normal (Web)"/>
    <w:basedOn w:val="Normal"/>
    <w:uiPriority w:val="99"/>
    <w:semiHidden/>
    <w:unhideWhenUsed/>
    <w:rsid w:val="00E127B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E127B5"/>
    <w:rPr>
      <w:color w:val="0563C1" w:themeColor="hyperlink"/>
      <w:u w:val="single"/>
    </w:rPr>
  </w:style>
  <w:style w:type="character" w:styleId="UnresolvedMention">
    <w:name w:val="Unresolved Mention"/>
    <w:basedOn w:val="DefaultParagraphFont"/>
    <w:uiPriority w:val="99"/>
    <w:semiHidden/>
    <w:unhideWhenUsed/>
    <w:rsid w:val="00E127B5"/>
    <w:rPr>
      <w:color w:val="605E5C"/>
      <w:shd w:val="clear" w:color="auto" w:fill="E1DFDD"/>
    </w:rPr>
  </w:style>
  <w:style w:type="paragraph" w:styleId="CommentText">
    <w:name w:val="annotation text"/>
    <w:basedOn w:val="Normal"/>
    <w:link w:val="CommentTextChar"/>
    <w:uiPriority w:val="99"/>
    <w:semiHidden/>
    <w:unhideWhenUsed/>
    <w:rsid w:val="00E127B5"/>
    <w:rPr>
      <w:sz w:val="20"/>
      <w:szCs w:val="20"/>
    </w:rPr>
  </w:style>
  <w:style w:type="character" w:customStyle="1" w:styleId="CommentTextChar">
    <w:name w:val="Comment Text Char"/>
    <w:basedOn w:val="DefaultParagraphFont"/>
    <w:link w:val="CommentText"/>
    <w:uiPriority w:val="99"/>
    <w:semiHidden/>
    <w:rsid w:val="00E127B5"/>
    <w:rPr>
      <w:rFonts w:ascii="Calibri" w:eastAsia="Calibri" w:hAnsi="Calibri" w:cs="Calibri"/>
      <w:sz w:val="20"/>
      <w:szCs w:val="20"/>
      <w:lang w:val="en-US"/>
    </w:rPr>
  </w:style>
  <w:style w:type="character" w:styleId="CommentReference">
    <w:name w:val="annotation reference"/>
    <w:basedOn w:val="DefaultParagraphFont"/>
    <w:uiPriority w:val="99"/>
    <w:semiHidden/>
    <w:unhideWhenUsed/>
    <w:rsid w:val="00E127B5"/>
    <w:rPr>
      <w:sz w:val="16"/>
      <w:szCs w:val="16"/>
    </w:rPr>
  </w:style>
  <w:style w:type="paragraph" w:styleId="BalloonText">
    <w:name w:val="Balloon Text"/>
    <w:basedOn w:val="Normal"/>
    <w:link w:val="BalloonTextChar"/>
    <w:uiPriority w:val="99"/>
    <w:semiHidden/>
    <w:unhideWhenUsed/>
    <w:rsid w:val="00E127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7B5"/>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amaritans.org.uk/" TargetMode="External"/><Relationship Id="rId21" Type="http://schemas.openxmlformats.org/officeDocument/2006/relationships/hyperlink" Target="http://www.internetmatters.org/" TargetMode="External"/><Relationship Id="rId34" Type="http://schemas.openxmlformats.org/officeDocument/2006/relationships/hyperlink" Target="mailto:contactus@westmercia.police.uk" TargetMode="External"/><Relationship Id="rId42" Type="http://schemas.openxmlformats.org/officeDocument/2006/relationships/hyperlink" Target="http://www.councilfordisabledchildren.org.uk/resources" TargetMode="External"/><Relationship Id="rId47" Type="http://schemas.openxmlformats.org/officeDocument/2006/relationships/hyperlink" Target="https://www.gov.uk/government/publications/criminal-exploitation-of-children-and-vulnerable-adults-county-lines" TargetMode="External"/><Relationship Id="rId50" Type="http://schemas.openxmlformats.org/officeDocument/2006/relationships/hyperlink" Target="http://westmidlands.procedures.org.uk/local-content/4cjN/child-sexual-exploitation-risk-assessment" TargetMode="External"/><Relationship Id="rId55" Type="http://schemas.openxmlformats.org/officeDocument/2006/relationships/hyperlink" Target="http://www.worcestershire.gov.uk/downloads/file/7102/child_sexual_exploitation_%E2%80%93_identification_tool" TargetMode="External"/><Relationship Id="rId63" Type="http://schemas.openxmlformats.org/officeDocument/2006/relationships/hyperlink" Target="http://www.stop-cse.org/" TargetMode="External"/><Relationship Id="rId68" Type="http://schemas.openxmlformats.org/officeDocument/2006/relationships/hyperlink" Target="https://www.gov.uk/government/uploads/system/uploads/attachment_data/file/482528/Controlling_or_coercive_behaviour_-_statutory_guidance.pdf" TargetMode="External"/><Relationship Id="rId76" Type="http://schemas.openxmlformats.org/officeDocument/2006/relationships/hyperlink" Target="http://www.gov.uk/stop-forced-marriage" TargetMode="External"/><Relationship Id="rId84" Type="http://schemas.openxmlformats.org/officeDocument/2006/relationships/hyperlink" Target="http://www.preventtragedies.co.uk/" TargetMode="External"/><Relationship Id="rId89" Type="http://schemas.openxmlformats.org/officeDocument/2006/relationships/hyperlink" Target="https://www.solgrid.org.uk/education/safeguarding/child-protection/issues/children-family-prison/" TargetMode="External"/><Relationship Id="rId97" Type="http://schemas.openxmlformats.org/officeDocument/2006/relationships/hyperlink" Target="https://holliegazzard.org/" TargetMode="External"/><Relationship Id="rId7" Type="http://schemas.openxmlformats.org/officeDocument/2006/relationships/webSettings" Target="webSettings.xml"/><Relationship Id="rId71" Type="http://schemas.openxmlformats.org/officeDocument/2006/relationships/hyperlink" Target="https://www.gov.uk/government/uploads/system/uploads/attachment_data/file/575273/DHR-Statutory-Guidance-161206.pdf" TargetMode="External"/><Relationship Id="rId92"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www.mind.org.uk/" TargetMode="External"/><Relationship Id="rId11" Type="http://schemas.openxmlformats.org/officeDocument/2006/relationships/hyperlink" Target="https://www.wiltshireparentcarercouncil.co.uk/images/a/ad/Early_Help_CAF_Leaflet.pdf" TargetMode="External"/><Relationship Id="rId24" Type="http://schemas.openxmlformats.org/officeDocument/2006/relationships/hyperlink" Target="mailto:sanemail@org.uk" TargetMode="External"/><Relationship Id="rId32" Type="http://schemas.openxmlformats.org/officeDocument/2006/relationships/hyperlink" Target="https://www.childline.org.uk/info-advice/bullying-abuse-safety/types-bullying/online-bullying/" TargetMode="External"/><Relationship Id="rId37" Type="http://schemas.openxmlformats.org/officeDocument/2006/relationships/hyperlink" Target="http://social.nineteacups.com/" TargetMode="External"/><Relationship Id="rId40" Type="http://schemas.openxmlformats.org/officeDocument/2006/relationships/hyperlink" Target="http://www.worcestershire.gov.uk/downloads/file/589/autism_west_midlands" TargetMode="External"/><Relationship Id="rId45" Type="http://schemas.openxmlformats.org/officeDocument/2006/relationships/hyperlink" Target="https://adults.wiltshire.gov.uk/Services/1598" TargetMode="External"/><Relationship Id="rId53" Type="http://schemas.openxmlformats.org/officeDocument/2006/relationships/hyperlink" Target="https://www.gov.uk/government/publications/child-sexual-exploitation-definition-and-guide-for-practitioners" TargetMode="External"/><Relationship Id="rId58" Type="http://schemas.openxmlformats.org/officeDocument/2006/relationships/hyperlink" Target="http://www.worcestershire.gov.uk/downloads/file/9131/wscb_cse_self_assessment_tool_and_guidance" TargetMode="External"/><Relationship Id="rId66" Type="http://schemas.openxmlformats.org/officeDocument/2006/relationships/hyperlink" Target="https://www.fearfree.org.uk/refer/wiltshire/" TargetMode="External"/><Relationship Id="rId74" Type="http://schemas.openxmlformats.org/officeDocument/2006/relationships/hyperlink" Target="http://www.fgmelearning.co.uk/" TargetMode="External"/><Relationship Id="rId79" Type="http://schemas.openxmlformats.org/officeDocument/2006/relationships/hyperlink" Target="http://www.gov.uk/forcedmarriage" TargetMode="External"/><Relationship Id="rId87" Type="http://schemas.openxmlformats.org/officeDocument/2006/relationships/hyperlink" Target="http://www.nspcc.org.uk/preventing-abuse/keepingchildren-" TargetMode="External"/><Relationship Id="rId5" Type="http://schemas.openxmlformats.org/officeDocument/2006/relationships/styles" Target="styles.xml"/><Relationship Id="rId61" Type="http://schemas.openxmlformats.org/officeDocument/2006/relationships/hyperlink" Target="http://www.paceuk.info/" TargetMode="External"/><Relationship Id="rId82" Type="http://schemas.openxmlformats.org/officeDocument/2006/relationships/hyperlink" Target="mailto:counter.extremism@education.gsi.gov.uk" TargetMode="External"/><Relationship Id="rId90" Type="http://schemas.openxmlformats.org/officeDocument/2006/relationships/hyperlink" Target="http://www.gov.uk/" TargetMode="External"/><Relationship Id="rId95" Type="http://schemas.openxmlformats.org/officeDocument/2006/relationships/hyperlink" Target="mailto:info@paladinservice.co.uk" TargetMode="External"/><Relationship Id="rId19" Type="http://schemas.openxmlformats.org/officeDocument/2006/relationships/hyperlink" Target="http://www.thinkuknow.co.uk/teachers" TargetMode="External"/><Relationship Id="rId14" Type="http://schemas.openxmlformats.org/officeDocument/2006/relationships/image" Target="media/image2.png"/><Relationship Id="rId22" Type="http://schemas.openxmlformats.org/officeDocument/2006/relationships/hyperlink" Target="http://www.hacw.nhs.uk/a-to-z/letter-s/" TargetMode="External"/><Relationship Id="rId27" Type="http://schemas.openxmlformats.org/officeDocument/2006/relationships/hyperlink" Target="http://www.rethink.org/" TargetMode="External"/><Relationship Id="rId30" Type="http://schemas.openxmlformats.org/officeDocument/2006/relationships/hyperlink" Target="http://www.anxietyuk.org.uk/" TargetMode="External"/><Relationship Id="rId35" Type="http://schemas.openxmlformats.org/officeDocument/2006/relationships/hyperlink" Target="http://www.report-it.org.uk/what_is_hate_crime" TargetMode="External"/><Relationship Id="rId43" Type="http://schemas.openxmlformats.org/officeDocument/2006/relationships/hyperlink" Target="https://adults.wiltshire.gov.uk/Services/1065" TargetMode="External"/><Relationship Id="rId48" Type="http://schemas.openxmlformats.org/officeDocument/2006/relationships/hyperlink" Target="https://www.catch-22.org.uk/child-criminal-exploitation/" TargetMode="External"/><Relationship Id="rId56" Type="http://schemas.openxmlformats.org/officeDocument/2006/relationships/hyperlink" Target="http://www.worcestershire.gov.uk/downloads/file/6224/worcestershire_child_sexual_exploitation_strategy_and_action_plan_2015_to_2017" TargetMode="External"/><Relationship Id="rId64" Type="http://schemas.openxmlformats.org/officeDocument/2006/relationships/hyperlink" Target="https://www.youtube.com/watch?v=sC4Nn_mYKu0" TargetMode="External"/><Relationship Id="rId69" Type="http://schemas.openxmlformats.org/officeDocument/2006/relationships/hyperlink" Target="https://wellbeing.bitc.org.uk/all-resources/toolkits/domestic-abuse-toolkit-employers" TargetMode="External"/><Relationship Id="rId77" Type="http://schemas.openxmlformats.org/officeDocument/2006/relationships/hyperlink" Target="http://www.gov.uk/forced-marriage" TargetMode="External"/><Relationship Id="rId100" Type="http://schemas.microsoft.com/office/2011/relationships/people" Target="people.xml"/><Relationship Id="rId8" Type="http://schemas.openxmlformats.org/officeDocument/2006/relationships/comments" Target="comments.xml"/><Relationship Id="rId51" Type="http://schemas.openxmlformats.org/officeDocument/2006/relationships/hyperlink" Target="https://www.csepoliceandprevention.org.uk/sites/default/files/Guidance%20App%20Language%20Toolkit.pdf" TargetMode="External"/><Relationship Id="rId72" Type="http://schemas.openxmlformats.org/officeDocument/2006/relationships/hyperlink" Target="https://www.gov.uk/government/uploads/system/uploads/attachment_data/file/575273/DHR-Statutory-Guidance-161206.pdf" TargetMode="External"/><Relationship Id="rId80" Type="http://schemas.openxmlformats.org/officeDocument/2006/relationships/hyperlink" Target="http://www.freedomcharity.org.uk/" TargetMode="External"/><Relationship Id="rId85" Type="http://schemas.openxmlformats.org/officeDocument/2006/relationships/hyperlink" Target="https://assets.publishing.service.gov.uk/government/uploads/system/uploads/attachment_data/file/425189/Channel_Duty_Guidance_April_2015.pdf" TargetMode="External"/><Relationship Id="rId93" Type="http://schemas.openxmlformats.org/officeDocument/2006/relationships/hyperlink" Target="http://www.stalkinghelpline.org/" TargetMode="External"/><Relationship Id="rId98" Type="http://schemas.openxmlformats.org/officeDocument/2006/relationships/hyperlink" Target="https://www.wiltshirehealthyschools.org/core-themes/pshee/sex-and-relationship-education/harmful-sexual-behaviour/" TargetMode="External"/><Relationship Id="rId3" Type="http://schemas.openxmlformats.org/officeDocument/2006/relationships/customXml" Target="../customXml/item3.xml"/><Relationship Id="rId12" Type="http://schemas.openxmlformats.org/officeDocument/2006/relationships/hyperlink" Target="https://spurgeons.org/how-we-help/family-life/early-years-and-family-support/family-hub-wiltshire-council/" TargetMode="External"/><Relationship Id="rId17" Type="http://schemas.openxmlformats.org/officeDocument/2006/relationships/hyperlink" Target="http://www.paceuk.info/" TargetMode="External"/><Relationship Id="rId25" Type="http://schemas.openxmlformats.org/officeDocument/2006/relationships/hyperlink" Target="http://www.sane.org.uk/" TargetMode="External"/><Relationship Id="rId33" Type="http://schemas.openxmlformats.org/officeDocument/2006/relationships/hyperlink" Target="https://www.kidscape.org.uk/resources-and-publications/" TargetMode="External"/><Relationship Id="rId38" Type="http://schemas.openxmlformats.org/officeDocument/2006/relationships/hyperlink" Target="http://www.autismlinks.co.uk/" TargetMode="External"/><Relationship Id="rId46"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www.barnardos.org.uk/get_involved/campaign/cse/spotthesigns.htm" TargetMode="External"/><Relationship Id="rId67" Type="http://schemas.openxmlformats.org/officeDocument/2006/relationships/hyperlink" Target="https://www.gov.uk/government/uploads/system/uploads/attachment_data/file/482528/Controlling_or_coercive_behaviour_-_statutory_guidance.pdf" TargetMode="External"/><Relationship Id="rId20" Type="http://schemas.openxmlformats.org/officeDocument/2006/relationships/hyperlink" Target="http://educateagainsthate.com/" TargetMode="External"/><Relationship Id="rId41" Type="http://schemas.openxmlformats.org/officeDocument/2006/relationships/hyperlink" Target="https://wiltshirechildrenscentres.org.uk/whats-happening/" TargetMode="External"/><Relationship Id="rId54" Type="http://schemas.openxmlformats.org/officeDocument/2006/relationships/hyperlink" Target="https://www.gov.uk/government/publications/child-sexual-exploitation-definition-and-guide-for-practitioners" TargetMode="External"/><Relationship Id="rId62" Type="http://schemas.openxmlformats.org/officeDocument/2006/relationships/hyperlink" Target="http://www.nspcc.org.uk/preventing-abuse/child-abuse-and-neglect/child-sexual-exploitation/what-is-child-sexual-exploitation/" TargetMode="External"/><Relationship Id="rId70" Type="http://schemas.openxmlformats.org/officeDocument/2006/relationships/hyperlink" Target="http://www.worcestershire.gov.uk/info/20521/family_support/1330/groups_for_parents" TargetMode="External"/><Relationship Id="rId75" Type="http://schemas.openxmlformats.org/officeDocument/2006/relationships/hyperlink" Target="mailto:fmu@fco.gov.uk" TargetMode="External"/><Relationship Id="rId83" Type="http://schemas.openxmlformats.org/officeDocument/2006/relationships/hyperlink" Target="http://www.ltai.info/" TargetMode="External"/><Relationship Id="rId88" Type="http://schemas.openxmlformats.org/officeDocument/2006/relationships/hyperlink" Target="https://www.solgrid.org.uk/education/safeguarding/child-protection/issues/children-family-prison/" TargetMode="External"/><Relationship Id="rId91" Type="http://schemas.openxmlformats.org/officeDocument/2006/relationships/hyperlink" Target="http://www.gov.uk/" TargetMode="External"/><Relationship Id="rId96" Type="http://schemas.openxmlformats.org/officeDocument/2006/relationships/hyperlink" Target="http://www.paladinservice.co.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tayingsafe.net/" TargetMode="External"/><Relationship Id="rId28" Type="http://schemas.openxmlformats.org/officeDocument/2006/relationships/hyperlink" Target="http://www.mentalhealth.org.uk/" TargetMode="External"/><Relationship Id="rId36" Type="http://schemas.openxmlformats.org/officeDocument/2006/relationships/hyperlink" Target="https://educateagainsthate.com/parents/" TargetMode="External"/><Relationship Id="rId49" Type="http://schemas.openxmlformats.org/officeDocument/2006/relationships/hyperlink" Target="https://www.wiltshire.police.uk/advice/advice-and-information/caa/child-abuse/child-sexual-exploitation/" TargetMode="External"/><Relationship Id="rId57" Type="http://schemas.openxmlformats.org/officeDocument/2006/relationships/hyperlink" Target="http://www.worcestershire.gov.uk/downloads/file/7103/wscb_multi-agency_child_sexual_exploitation_pathway" TargetMode="External"/><Relationship Id="rId10" Type="http://schemas.microsoft.com/office/2016/09/relationships/commentsIds" Target="commentsIds.xml"/><Relationship Id="rId31" Type="http://schemas.openxmlformats.org/officeDocument/2006/relationships/hyperlink" Target="http://www.bullying.co.uk/cyberbullying/" TargetMode="External"/><Relationship Id="rId44" Type="http://schemas.openxmlformats.org/officeDocument/2006/relationships/hyperlink" Target="https://adults.wiltshire.gov.uk/Services/1065" TargetMode="External"/><Relationship Id="rId52" Type="http://schemas.openxmlformats.org/officeDocument/2006/relationships/hyperlink" Target="https://www.csepoliceandprevention.org.uk/sites/default/files/Guidance%20App%20Language%20Toolkit.pdf" TargetMode="External"/><Relationship Id="rId60" Type="http://schemas.openxmlformats.org/officeDocument/2006/relationships/hyperlink" Target="https://www.gov.uk/government/publications/what-to-do-if-you-suspect-a-child-is-being-sexually-exploited" TargetMode="External"/><Relationship Id="rId65" Type="http://schemas.openxmlformats.org/officeDocument/2006/relationships/hyperlink" Target="https://www.wiltshire.police.uk/advice/advice-and-information/daa/domestic-abuse/support-organisations/" TargetMode="External"/><Relationship Id="rId73" Type="http://schemas.openxmlformats.org/officeDocument/2006/relationships/hyperlink" Target="http://www.nhs.uk/Conditions/female-genitalmutilation" TargetMode="External"/><Relationship Id="rId78" Type="http://schemas.openxmlformats.org/officeDocument/2006/relationships/hyperlink" Target="http://www.gscb.org.uk/" TargetMode="External"/><Relationship Id="rId81" Type="http://schemas.openxmlformats.org/officeDocument/2006/relationships/hyperlink" Target="http://www.educateagainsthate.com/" TargetMode="External"/><Relationship Id="rId86" Type="http://schemas.openxmlformats.org/officeDocument/2006/relationships/hyperlink" Target="https://assets.publishing.service.gov.uk/government/uploads/system/uploads/attachment_data/file/425189/Channel_Duty_Guidance_April_2015.pdf" TargetMode="External"/><Relationship Id="rId94" Type="http://schemas.openxmlformats.org/officeDocument/2006/relationships/hyperlink" Target="mailto:advice@stalkinghelpline.org"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numbering" Target="numbering.xml"/><Relationship Id="rId9" Type="http://schemas.microsoft.com/office/2011/relationships/commentsExtended" Target="commentsExtended.xml"/><Relationship Id="rId13" Type="http://schemas.openxmlformats.org/officeDocument/2006/relationships/image" Target="media/image1.png"/><Relationship Id="rId18" Type="http://schemas.openxmlformats.org/officeDocument/2006/relationships/hyperlink" Target="http://www.thinkuknow.co.uk/parents/" TargetMode="External"/><Relationship Id="rId39" Type="http://schemas.openxmlformats.org/officeDocument/2006/relationships/hyperlink" Target="http://www.worcestershire.gov.uk/downloads/file/592/autism_spectrum_condition_and_learning_disabilities_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3EE0EEB2A18643BD8BCC2FE317BC96" ma:contentTypeVersion="16" ma:contentTypeDescription="Create a new document." ma:contentTypeScope="" ma:versionID="106c31f5ea8c435ad6d2997b727f20d6">
  <xsd:schema xmlns:xsd="http://www.w3.org/2001/XMLSchema" xmlns:xs="http://www.w3.org/2001/XMLSchema" xmlns:p="http://schemas.microsoft.com/office/2006/metadata/properties" xmlns:ns3="f1d0c887-9596-4f97-905d-9d6a86b91e85" xmlns:ns4="b3ffa0b6-8db0-4e63-8d9c-833c919b1693" targetNamespace="http://schemas.microsoft.com/office/2006/metadata/properties" ma:root="true" ma:fieldsID="e1ffb13a173eaafbb551f54230c58c0e" ns3:_="" ns4:_="">
    <xsd:import namespace="f1d0c887-9596-4f97-905d-9d6a86b91e85"/>
    <xsd:import namespace="b3ffa0b6-8db0-4e63-8d9c-833c919b16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d0c887-9596-4f97-905d-9d6a86b91e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ffa0b6-8db0-4e63-8d9c-833c919b169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1d0c887-9596-4f97-905d-9d6a86b91e85" xsi:nil="true"/>
  </documentManagement>
</p:properties>
</file>

<file path=customXml/itemProps1.xml><?xml version="1.0" encoding="utf-8"?>
<ds:datastoreItem xmlns:ds="http://schemas.openxmlformats.org/officeDocument/2006/customXml" ds:itemID="{87FF3EE8-428D-4E26-8C5F-34A7AB713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d0c887-9596-4f97-905d-9d6a86b91e85"/>
    <ds:schemaRef ds:uri="b3ffa0b6-8db0-4e63-8d9c-833c919b1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419249-F205-4105-8DDB-C3842F0DE2BE}">
  <ds:schemaRefs>
    <ds:schemaRef ds:uri="http://schemas.microsoft.com/sharepoint/v3/contenttype/forms"/>
  </ds:schemaRefs>
</ds:datastoreItem>
</file>

<file path=customXml/itemProps3.xml><?xml version="1.0" encoding="utf-8"?>
<ds:datastoreItem xmlns:ds="http://schemas.openxmlformats.org/officeDocument/2006/customXml" ds:itemID="{CA1B3FD4-0534-4AD4-AD57-9C5C952AEEBF}">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b3ffa0b6-8db0-4e63-8d9c-833c919b1693"/>
    <ds:schemaRef ds:uri="http://schemas.microsoft.com/office/2006/documentManagement/types"/>
    <ds:schemaRef ds:uri="f1d0c887-9596-4f97-905d-9d6a86b91e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3806</Words>
  <Characters>21698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Goodman</dc:creator>
  <cp:keywords/>
  <dc:description/>
  <cp:lastModifiedBy>Russell Goodman</cp:lastModifiedBy>
  <cp:revision>1</cp:revision>
  <dcterms:created xsi:type="dcterms:W3CDTF">2024-10-29T13:42:00Z</dcterms:created>
  <dcterms:modified xsi:type="dcterms:W3CDTF">2024-10-29T13:44:00Z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0x010100A43EE0EEB2A18643BD8BCC2FE317BC96</vt:lpwstr>
  </property>
</Properties>
</file>