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907743" w14:textId="77777777" w:rsidR="00BC69AC" w:rsidRDefault="009E6307" w:rsidP="00680E65">
      <w:pPr>
        <w:jc w:val="center"/>
        <w:rPr>
          <w:rFonts w:ascii="NTFPreCursivef" w:hAnsi="NTFPreCursivef"/>
          <w:b/>
          <w:sz w:val="72"/>
          <w:szCs w:val="72"/>
        </w:rPr>
      </w:pPr>
      <w:r w:rsidRPr="00D14C98">
        <w:rPr>
          <w:rFonts w:cstheme="minorHAnsi"/>
          <w:noProof/>
        </w:rPr>
        <w:drawing>
          <wp:anchor distT="0" distB="0" distL="114300" distR="114300" simplePos="0" relativeHeight="251661312" behindDoc="0" locked="0" layoutInCell="1" allowOverlap="1" wp14:anchorId="73E05F72" wp14:editId="01BA8789">
            <wp:simplePos x="0" y="0"/>
            <wp:positionH relativeFrom="margin">
              <wp:posOffset>5425440</wp:posOffset>
            </wp:positionH>
            <wp:positionV relativeFrom="paragraph">
              <wp:posOffset>0</wp:posOffset>
            </wp:positionV>
            <wp:extent cx="556260" cy="556260"/>
            <wp:effectExtent l="0" t="0" r="0" b="0"/>
            <wp:wrapSquare wrapText="bothSides"/>
            <wp:docPr id="4" name="Picture 4" descr="C:\Users\jswankie\AppData\Local\Microsoft\Windows\INetCache\Content.MSO\6FC03C5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swankie\AppData\Local\Microsoft\Windows\INetCache\Content.MSO\6FC03C57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4C98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4D40B4C3" wp14:editId="46638B3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9120" cy="579120"/>
            <wp:effectExtent l="0" t="0" r="0" b="0"/>
            <wp:wrapSquare wrapText="bothSides"/>
            <wp:docPr id="6" name="Picture 6" descr="C:\Users\jswankie\AppData\Local\Microsoft\Windows\INetCache\Content.MSO\6FC03C5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swankie\AppData\Local\Microsoft\Windows\INetCache\Content.MSO\6FC03C57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E65">
        <w:rPr>
          <w:rFonts w:ascii="NTFPreCursivef" w:hAnsi="NTFPreCursivef"/>
          <w:b/>
          <w:sz w:val="72"/>
          <w:szCs w:val="72"/>
        </w:rPr>
        <w:t>Types of Enquiry</w:t>
      </w:r>
      <w:r>
        <w:rPr>
          <w:rFonts w:ascii="NTFPreCursivef" w:hAnsi="NTFPreCursivef"/>
          <w:b/>
          <w:sz w:val="72"/>
          <w:szCs w:val="72"/>
        </w:rPr>
        <w:t xml:space="preserve"> </w:t>
      </w:r>
    </w:p>
    <w:p w14:paraId="2B3C4ADD" w14:textId="77777777" w:rsidR="00680E65" w:rsidRPr="009E6307" w:rsidRDefault="00680E65" w:rsidP="00680E65">
      <w:pPr>
        <w:spacing w:after="0" w:line="240" w:lineRule="auto"/>
        <w:rPr>
          <w:rFonts w:ascii="NTFPreCursivef" w:hAnsi="NTFPreCursivef"/>
          <w:b/>
          <w:sz w:val="28"/>
          <w:szCs w:val="28"/>
        </w:rPr>
      </w:pPr>
      <w:r w:rsidRPr="009E6307">
        <w:rPr>
          <w:rFonts w:ascii="NTFPreCursivef" w:hAnsi="NTFPreCursivef"/>
          <w:b/>
          <w:sz w:val="28"/>
          <w:szCs w:val="28"/>
        </w:rPr>
        <w:t>1. Observing over time</w:t>
      </w:r>
    </w:p>
    <w:p w14:paraId="4310CE23" w14:textId="77777777" w:rsidR="00680E65" w:rsidRPr="009E6307" w:rsidRDefault="00680E65" w:rsidP="00680E65">
      <w:p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Some questions can be answered by observing how living things, materials and physical processes change over time. These observations can take place over different time spans.</w:t>
      </w:r>
    </w:p>
    <w:p w14:paraId="76C0E3FC" w14:textId="77777777" w:rsidR="00680E65" w:rsidRPr="009E6307" w:rsidRDefault="00680E65" w:rsidP="00680E65">
      <w:pPr>
        <w:spacing w:after="0" w:line="240" w:lineRule="auto"/>
        <w:rPr>
          <w:rFonts w:ascii="NTFPreCursivef" w:hAnsi="NTFPreCursivef"/>
          <w:b/>
          <w:sz w:val="28"/>
          <w:szCs w:val="28"/>
        </w:rPr>
      </w:pPr>
      <w:r w:rsidRPr="009E6307">
        <w:rPr>
          <w:rFonts w:ascii="NTFPreCursivef" w:hAnsi="NTFPreCursivef"/>
          <w:b/>
          <w:sz w:val="28"/>
          <w:szCs w:val="28"/>
        </w:rPr>
        <w:t>E.g.</w:t>
      </w:r>
    </w:p>
    <w:p w14:paraId="60F7417E" w14:textId="77777777" w:rsidR="00680E65" w:rsidRPr="009E6307" w:rsidRDefault="00680E65" w:rsidP="00680E65">
      <w:pPr>
        <w:pStyle w:val="ListParagraph"/>
        <w:numPr>
          <w:ilvl w:val="0"/>
          <w:numId w:val="1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How does the tree change over the year?</w:t>
      </w:r>
    </w:p>
    <w:p w14:paraId="08985DDC" w14:textId="77777777" w:rsidR="00680E65" w:rsidRPr="009E6307" w:rsidRDefault="00680E65" w:rsidP="00680E65">
      <w:pPr>
        <w:pStyle w:val="ListParagraph"/>
        <w:numPr>
          <w:ilvl w:val="0"/>
          <w:numId w:val="1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How long will it take the cloth to dry?</w:t>
      </w:r>
    </w:p>
    <w:p w14:paraId="585587A7" w14:textId="77777777" w:rsidR="00887CB2" w:rsidRPr="009E6307" w:rsidRDefault="00887CB2" w:rsidP="00887CB2">
      <w:pPr>
        <w:pStyle w:val="ListParagraph"/>
        <w:spacing w:after="0" w:line="240" w:lineRule="auto"/>
        <w:rPr>
          <w:rFonts w:ascii="NTFPreCursivef" w:hAnsi="NTFPreCursivef"/>
          <w:sz w:val="28"/>
          <w:szCs w:val="28"/>
        </w:rPr>
      </w:pPr>
    </w:p>
    <w:p w14:paraId="6441FD7D" w14:textId="77777777" w:rsidR="00680E65" w:rsidRPr="009E6307" w:rsidRDefault="00680E65" w:rsidP="00680E65">
      <w:pPr>
        <w:spacing w:after="0" w:line="240" w:lineRule="auto"/>
        <w:rPr>
          <w:rFonts w:ascii="NTFPreCursivef" w:hAnsi="NTFPreCursivef"/>
          <w:b/>
          <w:sz w:val="28"/>
          <w:szCs w:val="28"/>
        </w:rPr>
      </w:pPr>
      <w:r w:rsidRPr="009E6307">
        <w:rPr>
          <w:rFonts w:ascii="NTFPreCursivef" w:hAnsi="NTFPreCursivef"/>
          <w:b/>
          <w:sz w:val="28"/>
          <w:szCs w:val="28"/>
        </w:rPr>
        <w:t>2. Comparative and Fair Testing</w:t>
      </w:r>
    </w:p>
    <w:p w14:paraId="52A68CDC" w14:textId="77777777" w:rsidR="00680E65" w:rsidRPr="009E6307" w:rsidRDefault="00680E65" w:rsidP="00680E65">
      <w:p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Some questions can be answered by looking for causal relationships between two variables: when one variable is changed and its effect on something else is observed or measured.</w:t>
      </w:r>
    </w:p>
    <w:p w14:paraId="5A76B5B4" w14:textId="77777777" w:rsidR="00680E65" w:rsidRPr="009E6307" w:rsidRDefault="00680E65" w:rsidP="00680E65">
      <w:p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  <w:u w:val="single"/>
        </w:rPr>
        <w:t>Comparative</w:t>
      </w:r>
      <w:r w:rsidRPr="009E6307">
        <w:rPr>
          <w:rFonts w:ascii="NTFPreCursivef" w:hAnsi="NTFPreCursivef"/>
          <w:sz w:val="28"/>
          <w:szCs w:val="28"/>
        </w:rPr>
        <w:t>: the variable being changed is categoric.</w:t>
      </w:r>
    </w:p>
    <w:p w14:paraId="172595CE" w14:textId="77777777" w:rsidR="00680E65" w:rsidRPr="009E6307" w:rsidRDefault="00680E65" w:rsidP="00680E65">
      <w:pPr>
        <w:spacing w:after="0" w:line="240" w:lineRule="auto"/>
        <w:rPr>
          <w:rFonts w:ascii="NTFPreCursivef" w:hAnsi="NTFPreCursivef"/>
          <w:b/>
          <w:sz w:val="28"/>
          <w:szCs w:val="28"/>
        </w:rPr>
      </w:pPr>
      <w:r w:rsidRPr="009E6307">
        <w:rPr>
          <w:rFonts w:ascii="NTFPreCursivef" w:hAnsi="NTFPreCursivef"/>
          <w:b/>
          <w:sz w:val="28"/>
          <w:szCs w:val="28"/>
        </w:rPr>
        <w:t xml:space="preserve">E.g. </w:t>
      </w:r>
    </w:p>
    <w:p w14:paraId="17F0CA64" w14:textId="77777777" w:rsidR="00680E65" w:rsidRPr="009E6307" w:rsidRDefault="00680E65" w:rsidP="00887CB2">
      <w:pPr>
        <w:pStyle w:val="ListParagraph"/>
        <w:numPr>
          <w:ilvl w:val="0"/>
          <w:numId w:val="2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How stretchy is this fabric?</w:t>
      </w:r>
    </w:p>
    <w:p w14:paraId="0B912DE8" w14:textId="77777777" w:rsidR="00680E65" w:rsidRPr="009E6307" w:rsidRDefault="00680E65" w:rsidP="00887CB2">
      <w:pPr>
        <w:pStyle w:val="ListParagraph"/>
        <w:numPr>
          <w:ilvl w:val="0"/>
          <w:numId w:val="2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What will happen to the time taken to dissolve, if we change the type of sugar?</w:t>
      </w:r>
    </w:p>
    <w:p w14:paraId="5B9ACD02" w14:textId="77777777" w:rsidR="00680E65" w:rsidRPr="009E6307" w:rsidRDefault="00680E65" w:rsidP="00887CB2">
      <w:p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  <w:u w:val="single"/>
        </w:rPr>
        <w:t>Fair</w:t>
      </w:r>
      <w:r w:rsidRPr="009E6307">
        <w:rPr>
          <w:rFonts w:ascii="NTFPreCursivef" w:hAnsi="NTFPreCursivef"/>
          <w:sz w:val="28"/>
          <w:szCs w:val="28"/>
        </w:rPr>
        <w:t>: the variable being changed is quantifiable (can be observed or measured.</w:t>
      </w:r>
    </w:p>
    <w:p w14:paraId="5CB7BA9D" w14:textId="77777777" w:rsidR="00680E65" w:rsidRPr="009E6307" w:rsidRDefault="00680E65" w:rsidP="00680E65">
      <w:pPr>
        <w:spacing w:after="0" w:line="240" w:lineRule="auto"/>
        <w:rPr>
          <w:rFonts w:ascii="NTFPreCursivef" w:hAnsi="NTFPreCursivef"/>
          <w:b/>
          <w:sz w:val="28"/>
          <w:szCs w:val="28"/>
        </w:rPr>
      </w:pPr>
      <w:r w:rsidRPr="009E6307">
        <w:rPr>
          <w:rFonts w:ascii="NTFPreCursivef" w:hAnsi="NTFPreCursivef"/>
          <w:b/>
          <w:sz w:val="28"/>
          <w:szCs w:val="28"/>
        </w:rPr>
        <w:t xml:space="preserve">E.g. </w:t>
      </w:r>
    </w:p>
    <w:p w14:paraId="0F7F00AA" w14:textId="77777777" w:rsidR="00680E65" w:rsidRPr="009E6307" w:rsidRDefault="00680E65" w:rsidP="00887CB2">
      <w:pPr>
        <w:pStyle w:val="ListParagraph"/>
        <w:numPr>
          <w:ilvl w:val="0"/>
          <w:numId w:val="3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How does the number of layers wrapped around a buzzer affect its volume?</w:t>
      </w:r>
    </w:p>
    <w:p w14:paraId="16493541" w14:textId="77777777" w:rsidR="00680E65" w:rsidRPr="009E6307" w:rsidRDefault="00680E65" w:rsidP="00887CB2">
      <w:pPr>
        <w:pStyle w:val="ListParagraph"/>
        <w:numPr>
          <w:ilvl w:val="0"/>
          <w:numId w:val="3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What will happen to the time taken to dissolve, if we change the temperature of the water?</w:t>
      </w:r>
    </w:p>
    <w:p w14:paraId="118CBAA2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sz w:val="28"/>
          <w:szCs w:val="28"/>
        </w:rPr>
      </w:pPr>
    </w:p>
    <w:p w14:paraId="5EE09F48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sz w:val="28"/>
          <w:szCs w:val="28"/>
          <w:u w:val="single"/>
        </w:rPr>
      </w:pPr>
      <w:r w:rsidRPr="009E6307">
        <w:rPr>
          <w:rFonts w:ascii="NTFPreCursivef" w:hAnsi="NTFPreCursivef"/>
          <w:sz w:val="28"/>
          <w:szCs w:val="28"/>
          <w:u w:val="single"/>
        </w:rPr>
        <w:t>3. Identifying and Classifying</w:t>
      </w:r>
    </w:p>
    <w:p w14:paraId="6A4B8377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Some questions can be answered by naming things and/or splitting them into groups. (It may be necessary to carry out a simple test or use secondary resources to support.)</w:t>
      </w:r>
    </w:p>
    <w:p w14:paraId="6DFF652A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b/>
          <w:sz w:val="28"/>
          <w:szCs w:val="28"/>
        </w:rPr>
      </w:pPr>
      <w:r w:rsidRPr="009E6307">
        <w:rPr>
          <w:rFonts w:ascii="NTFPreCursivef" w:hAnsi="NTFPreCursivef"/>
          <w:b/>
          <w:sz w:val="28"/>
          <w:szCs w:val="28"/>
        </w:rPr>
        <w:t>E.g.</w:t>
      </w:r>
    </w:p>
    <w:p w14:paraId="79D8DC8A" w14:textId="77777777" w:rsidR="00887CB2" w:rsidRPr="009E6307" w:rsidRDefault="00887CB2" w:rsidP="00887CB2">
      <w:pPr>
        <w:pStyle w:val="ListParagraph"/>
        <w:numPr>
          <w:ilvl w:val="0"/>
          <w:numId w:val="4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What is this animal?</w:t>
      </w:r>
    </w:p>
    <w:p w14:paraId="0F9183B6" w14:textId="77777777" w:rsidR="00887CB2" w:rsidRPr="009E6307" w:rsidRDefault="00887CB2" w:rsidP="00887CB2">
      <w:pPr>
        <w:pStyle w:val="ListParagraph"/>
        <w:numPr>
          <w:ilvl w:val="0"/>
          <w:numId w:val="4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Which materials are waterproof?</w:t>
      </w:r>
    </w:p>
    <w:p w14:paraId="5C768E0B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sz w:val="28"/>
          <w:szCs w:val="28"/>
        </w:rPr>
      </w:pPr>
    </w:p>
    <w:p w14:paraId="4B342D4A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sz w:val="28"/>
          <w:szCs w:val="28"/>
          <w:u w:val="single"/>
        </w:rPr>
      </w:pPr>
      <w:r w:rsidRPr="009E6307">
        <w:rPr>
          <w:rFonts w:ascii="NTFPreCursivef" w:hAnsi="NTFPreCursivef"/>
          <w:sz w:val="28"/>
          <w:szCs w:val="28"/>
          <w:u w:val="single"/>
        </w:rPr>
        <w:t>4. Pattern Seeking</w:t>
      </w:r>
    </w:p>
    <w:p w14:paraId="2BBA3BF0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Some questions can be answered by looking for links between variables when there is not a causal relationship. This can involve looking for patterns when making observations/measurements or using data from secondary sources.</w:t>
      </w:r>
    </w:p>
    <w:p w14:paraId="229A27AD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b/>
          <w:sz w:val="28"/>
          <w:szCs w:val="28"/>
        </w:rPr>
      </w:pPr>
      <w:r w:rsidRPr="009E6307">
        <w:rPr>
          <w:rFonts w:ascii="NTFPreCursivef" w:hAnsi="NTFPreCursivef"/>
          <w:b/>
          <w:sz w:val="28"/>
          <w:szCs w:val="28"/>
        </w:rPr>
        <w:t>E.g.</w:t>
      </w:r>
    </w:p>
    <w:p w14:paraId="0EF0E840" w14:textId="77777777" w:rsidR="00887CB2" w:rsidRPr="009E6307" w:rsidRDefault="00887CB2" w:rsidP="00887CB2">
      <w:pPr>
        <w:pStyle w:val="ListParagraph"/>
        <w:numPr>
          <w:ilvl w:val="0"/>
          <w:numId w:val="5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Do small seeds germinate more quickly?</w:t>
      </w:r>
    </w:p>
    <w:p w14:paraId="4B0A8EE7" w14:textId="77777777" w:rsidR="00887CB2" w:rsidRPr="009E6307" w:rsidRDefault="00887CB2" w:rsidP="00887CB2">
      <w:pPr>
        <w:pStyle w:val="ListParagraph"/>
        <w:numPr>
          <w:ilvl w:val="0"/>
          <w:numId w:val="5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Do smaller mammals have a shorter gestation period?</w:t>
      </w:r>
    </w:p>
    <w:p w14:paraId="6F1921D6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sz w:val="28"/>
          <w:szCs w:val="28"/>
        </w:rPr>
      </w:pPr>
    </w:p>
    <w:p w14:paraId="3233FA7E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Some questions can be answered by doing a survey.</w:t>
      </w:r>
    </w:p>
    <w:p w14:paraId="0F1D6F0C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b/>
          <w:sz w:val="28"/>
          <w:szCs w:val="28"/>
        </w:rPr>
      </w:pPr>
      <w:r w:rsidRPr="009E6307">
        <w:rPr>
          <w:rFonts w:ascii="NTFPreCursivef" w:hAnsi="NTFPreCursivef"/>
          <w:b/>
          <w:sz w:val="28"/>
          <w:szCs w:val="28"/>
        </w:rPr>
        <w:t xml:space="preserve">E.g. </w:t>
      </w:r>
    </w:p>
    <w:p w14:paraId="7739C678" w14:textId="77777777" w:rsidR="00887CB2" w:rsidRPr="009E6307" w:rsidRDefault="00887CB2" w:rsidP="00887CB2">
      <w:pPr>
        <w:pStyle w:val="ListParagraph"/>
        <w:numPr>
          <w:ilvl w:val="0"/>
          <w:numId w:val="6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Where in the playground do minibeasts live?</w:t>
      </w:r>
    </w:p>
    <w:p w14:paraId="7E7FE2C0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sz w:val="28"/>
          <w:szCs w:val="28"/>
        </w:rPr>
      </w:pPr>
    </w:p>
    <w:p w14:paraId="0B2AD504" w14:textId="77777777" w:rsidR="00887CB2" w:rsidRPr="009E6307" w:rsidRDefault="00887CB2" w:rsidP="009E6307">
      <w:pPr>
        <w:spacing w:after="0" w:line="240" w:lineRule="auto"/>
        <w:rPr>
          <w:rFonts w:ascii="NTFPreCursivef" w:hAnsi="NTFPreCursivef"/>
          <w:sz w:val="28"/>
          <w:szCs w:val="28"/>
          <w:u w:val="single"/>
        </w:rPr>
      </w:pPr>
      <w:r w:rsidRPr="009E6307">
        <w:rPr>
          <w:rFonts w:ascii="NTFPreCursivef" w:hAnsi="NTFPreCursivef"/>
          <w:sz w:val="28"/>
          <w:szCs w:val="28"/>
          <w:u w:val="single"/>
        </w:rPr>
        <w:t>5. Research using secondary resources</w:t>
      </w:r>
    </w:p>
    <w:p w14:paraId="053AB846" w14:textId="77777777" w:rsidR="00887CB2" w:rsidRPr="009E6307" w:rsidRDefault="00887CB2" w:rsidP="00887CB2">
      <w:p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 xml:space="preserve">Some questions cannot be answered by pupils using first hand </w:t>
      </w:r>
      <w:r w:rsidR="009E6307" w:rsidRPr="009E6307">
        <w:rPr>
          <w:rFonts w:ascii="NTFPreCursivef" w:hAnsi="NTFPreCursivef"/>
          <w:sz w:val="28"/>
          <w:szCs w:val="28"/>
        </w:rPr>
        <w:t>experiences and there is a need to use secondary resources to answer them.</w:t>
      </w:r>
    </w:p>
    <w:p w14:paraId="38BC0349" w14:textId="77777777" w:rsidR="009E6307" w:rsidRPr="009E6307" w:rsidRDefault="009E6307" w:rsidP="00887CB2">
      <w:pPr>
        <w:spacing w:after="0" w:line="240" w:lineRule="auto"/>
        <w:rPr>
          <w:rFonts w:ascii="NTFPreCursivef" w:hAnsi="NTFPreCursivef"/>
          <w:b/>
          <w:sz w:val="28"/>
          <w:szCs w:val="28"/>
        </w:rPr>
      </w:pPr>
      <w:r w:rsidRPr="009E6307">
        <w:rPr>
          <w:rFonts w:ascii="NTFPreCursivef" w:hAnsi="NTFPreCursivef"/>
          <w:b/>
          <w:sz w:val="28"/>
          <w:szCs w:val="28"/>
        </w:rPr>
        <w:t>E.g.</w:t>
      </w:r>
    </w:p>
    <w:p w14:paraId="1FD6E7A8" w14:textId="77777777" w:rsidR="009E6307" w:rsidRPr="009E6307" w:rsidRDefault="009E6307" w:rsidP="009E6307">
      <w:pPr>
        <w:pStyle w:val="ListParagraph"/>
        <w:numPr>
          <w:ilvl w:val="0"/>
          <w:numId w:val="6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How far is the Earth from the Sun?</w:t>
      </w:r>
    </w:p>
    <w:p w14:paraId="1281CD3C" w14:textId="77777777" w:rsidR="009E6307" w:rsidRPr="009E6307" w:rsidRDefault="009E6307" w:rsidP="009E6307">
      <w:pPr>
        <w:pStyle w:val="ListParagraph"/>
        <w:numPr>
          <w:ilvl w:val="0"/>
          <w:numId w:val="6"/>
        </w:numPr>
        <w:spacing w:after="0" w:line="240" w:lineRule="auto"/>
        <w:rPr>
          <w:rFonts w:ascii="NTFPreCursivef" w:hAnsi="NTFPreCursivef"/>
          <w:sz w:val="28"/>
          <w:szCs w:val="28"/>
        </w:rPr>
      </w:pPr>
      <w:r w:rsidRPr="009E6307">
        <w:rPr>
          <w:rFonts w:ascii="NTFPreCursivef" w:hAnsi="NTFPreCursivef"/>
          <w:sz w:val="28"/>
          <w:szCs w:val="28"/>
        </w:rPr>
        <w:t>At what temperatures do different metals me</w:t>
      </w:r>
      <w:r>
        <w:rPr>
          <w:rFonts w:ascii="NTFPreCursivef" w:hAnsi="NTFPreCursivef"/>
          <w:sz w:val="28"/>
          <w:szCs w:val="28"/>
        </w:rPr>
        <w:t>l</w:t>
      </w:r>
      <w:r w:rsidRPr="009E6307">
        <w:rPr>
          <w:rFonts w:ascii="NTFPreCursivef" w:hAnsi="NTFPreCursivef"/>
          <w:sz w:val="28"/>
          <w:szCs w:val="28"/>
        </w:rPr>
        <w:t>t?</w:t>
      </w:r>
    </w:p>
    <w:p w14:paraId="18AB28ED" w14:textId="77777777" w:rsidR="00680E65" w:rsidRPr="00680E65" w:rsidRDefault="00680E65" w:rsidP="00680E65">
      <w:pPr>
        <w:rPr>
          <w:rFonts w:ascii="NTFPreCursivef" w:hAnsi="NTFPreCursivef"/>
          <w:sz w:val="40"/>
          <w:szCs w:val="40"/>
        </w:rPr>
      </w:pPr>
      <w:bookmarkStart w:id="0" w:name="_GoBack"/>
      <w:bookmarkEnd w:id="0"/>
    </w:p>
    <w:sectPr w:rsidR="00680E65" w:rsidRPr="00680E65" w:rsidSect="009E6307">
      <w:pgSz w:w="11906" w:h="16838"/>
      <w:pgMar w:top="284" w:right="707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D7186"/>
    <w:multiLevelType w:val="hybridMultilevel"/>
    <w:tmpl w:val="05562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4502E"/>
    <w:multiLevelType w:val="hybridMultilevel"/>
    <w:tmpl w:val="81B20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640DD"/>
    <w:multiLevelType w:val="hybridMultilevel"/>
    <w:tmpl w:val="63726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0D4764"/>
    <w:multiLevelType w:val="hybridMultilevel"/>
    <w:tmpl w:val="22E28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808CB"/>
    <w:multiLevelType w:val="hybridMultilevel"/>
    <w:tmpl w:val="2D022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C6EE1"/>
    <w:multiLevelType w:val="hybridMultilevel"/>
    <w:tmpl w:val="E2AC7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65"/>
    <w:rsid w:val="00680E65"/>
    <w:rsid w:val="00887CB2"/>
    <w:rsid w:val="009E6307"/>
    <w:rsid w:val="00BC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197BB"/>
  <w15:chartTrackingRefBased/>
  <w15:docId w15:val="{F4261AA5-6448-4191-B432-E47144ABB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E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3699DE29189419B47E48139096442" ma:contentTypeVersion="16" ma:contentTypeDescription="Create a new document." ma:contentTypeScope="" ma:versionID="90d73e7d527226a0fedd9df5e3b29776">
  <xsd:schema xmlns:xsd="http://www.w3.org/2001/XMLSchema" xmlns:xs="http://www.w3.org/2001/XMLSchema" xmlns:p="http://schemas.microsoft.com/office/2006/metadata/properties" xmlns:ns3="3d32cb82-3529-4ab2-b95d-ca6156919703" xmlns:ns4="fa886df6-bd06-4747-8ed5-173c78cbcab3" targetNamespace="http://schemas.microsoft.com/office/2006/metadata/properties" ma:root="true" ma:fieldsID="cf21d0e81f01174e3540c3f4f0930ecd" ns3:_="" ns4:_="">
    <xsd:import namespace="3d32cb82-3529-4ab2-b95d-ca6156919703"/>
    <xsd:import namespace="fa886df6-bd06-4747-8ed5-173c78cbcab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DateTaken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2cb82-3529-4ab2-b95d-ca61569197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886df6-bd06-4747-8ed5-173c78cbca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a886df6-bd06-4747-8ed5-173c78cbcab3" xsi:nil="true"/>
  </documentManagement>
</p:properties>
</file>

<file path=customXml/itemProps1.xml><?xml version="1.0" encoding="utf-8"?>
<ds:datastoreItem xmlns:ds="http://schemas.openxmlformats.org/officeDocument/2006/customXml" ds:itemID="{8D2711A9-5F6A-4A6F-8351-084A098B9C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2cb82-3529-4ab2-b95d-ca6156919703"/>
    <ds:schemaRef ds:uri="fa886df6-bd06-4747-8ed5-173c78cbca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FD7BB8-FFC5-4DC4-9270-29383B611F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5A7BF2-8F65-4D93-B426-6BFCFD302A1E}">
  <ds:schemaRefs>
    <ds:schemaRef ds:uri="http://purl.org/dc/dcmitype/"/>
    <ds:schemaRef ds:uri="http://schemas.microsoft.com/office/infopath/2007/PartnerControls"/>
    <ds:schemaRef ds:uri="3d32cb82-3529-4ab2-b95d-ca6156919703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fa886df6-bd06-4747-8ed5-173c78cbcab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Swankie</dc:creator>
  <cp:keywords/>
  <dc:description/>
  <cp:lastModifiedBy>Jenny Swankie</cp:lastModifiedBy>
  <cp:revision>1</cp:revision>
  <dcterms:created xsi:type="dcterms:W3CDTF">2025-07-02T12:11:00Z</dcterms:created>
  <dcterms:modified xsi:type="dcterms:W3CDTF">2025-07-02T12:36:00Z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0x0101004133699DE29189419B47E48139096442</vt:lpwstr>
  </property>
</Properties>
</file>